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14B0" w14:textId="64C699A0" w:rsidR="00D8399C" w:rsidRPr="00C71873" w:rsidRDefault="00D8399C" w:rsidP="00D8399C">
      <w:pPr>
        <w:pStyle w:val="a3"/>
        <w:rPr>
          <w:rFonts w:ascii="ＭＳ ゴシック" w:eastAsia="ＭＳ ゴシック" w:hAnsi="ＭＳ ゴシック" w:cs="ＭＳ ゴシック"/>
          <w:b/>
          <w:bCs/>
          <w:sz w:val="24"/>
          <w:szCs w:val="28"/>
        </w:rPr>
      </w:pPr>
      <w:r w:rsidRPr="00C71873">
        <w:rPr>
          <w:rFonts w:ascii="ＭＳ ゴシック" w:eastAsia="ＭＳ ゴシック" w:hAnsi="ＭＳ ゴシック" w:cs="ＭＳ ゴシック"/>
          <w:b/>
          <w:bCs/>
          <w:sz w:val="24"/>
          <w:szCs w:val="28"/>
        </w:rPr>
        <w:t>国連障害者権利委員会</w:t>
      </w:r>
      <w:r w:rsidR="008D7B7A" w:rsidRPr="00C71873">
        <w:rPr>
          <w:rFonts w:ascii="ＭＳ ゴシック" w:eastAsia="ＭＳ ゴシック" w:hAnsi="ＭＳ ゴシック" w:cs="ＭＳ ゴシック" w:hint="eastAsia"/>
          <w:b/>
          <w:bCs/>
          <w:sz w:val="24"/>
          <w:szCs w:val="28"/>
        </w:rPr>
        <w:t xml:space="preserve">　</w:t>
      </w:r>
      <w:r w:rsidRPr="00C71873">
        <w:rPr>
          <w:rFonts w:ascii="ＭＳ ゴシック" w:eastAsia="ＭＳ ゴシック" w:hAnsi="ＭＳ ゴシック" w:cs="ＭＳ ゴシック"/>
          <w:b/>
          <w:bCs/>
          <w:sz w:val="24"/>
          <w:szCs w:val="28"/>
        </w:rPr>
        <w:t xml:space="preserve">脱施設化ガイドライン　</w:t>
      </w:r>
    </w:p>
    <w:p w14:paraId="7EFF620D" w14:textId="15730317" w:rsidR="00D8399C" w:rsidRPr="00C71873" w:rsidRDefault="008B5559" w:rsidP="00D8399C">
      <w:pPr>
        <w:pStyle w:val="a3"/>
        <w:rPr>
          <w:rFonts w:ascii="ＭＳ ゴシック" w:eastAsia="ＭＳ ゴシック" w:hAnsi="ＭＳ ゴシック" w:cs="ＭＳ ゴシック"/>
          <w:b/>
          <w:bCs/>
          <w:sz w:val="24"/>
          <w:szCs w:val="28"/>
        </w:rPr>
      </w:pPr>
      <w:r w:rsidRPr="00C71873">
        <w:rPr>
          <w:rFonts w:ascii="ＭＳ ゴシック" w:eastAsia="ＭＳ ゴシック" w:hAnsi="ＭＳ ゴシック" w:cs="ＭＳ ゴシック" w:hint="eastAsia"/>
          <w:b/>
          <w:bCs/>
          <w:sz w:val="24"/>
          <w:szCs w:val="28"/>
        </w:rPr>
        <w:t>章立て及び抄訳</w:t>
      </w:r>
      <w:r w:rsidRPr="00C71873">
        <w:rPr>
          <w:rFonts w:ascii="ＭＳ ゴシック" w:eastAsia="ＭＳ ゴシック" w:hAnsi="ＭＳ ゴシック" w:cs="ＭＳ ゴシック"/>
          <w:b/>
          <w:bCs/>
          <w:sz w:val="24"/>
          <w:szCs w:val="28"/>
        </w:rPr>
        <w:t>(</w:t>
      </w:r>
      <w:r w:rsidR="00D8399C" w:rsidRPr="00C71873">
        <w:rPr>
          <w:rFonts w:ascii="ＭＳ ゴシック" w:eastAsia="ＭＳ ゴシック" w:hAnsi="ＭＳ ゴシック" w:cs="ＭＳ ゴシック"/>
          <w:b/>
          <w:bCs/>
          <w:sz w:val="24"/>
          <w:szCs w:val="28"/>
        </w:rPr>
        <w:t>2022年9月9日 Advanced Unedited Version</w:t>
      </w:r>
      <w:r w:rsidRPr="00C71873">
        <w:rPr>
          <w:rFonts w:ascii="ＭＳ ゴシック" w:eastAsia="ＭＳ ゴシック" w:hAnsi="ＭＳ ゴシック" w:cs="ＭＳ ゴシック"/>
          <w:b/>
          <w:bCs/>
          <w:sz w:val="24"/>
          <w:szCs w:val="28"/>
        </w:rPr>
        <w:t>)</w:t>
      </w:r>
    </w:p>
    <w:p w14:paraId="26617CD1" w14:textId="77777777" w:rsidR="00D8399C" w:rsidRPr="00D8399C" w:rsidRDefault="00D8399C" w:rsidP="00D8399C">
      <w:pPr>
        <w:pStyle w:val="a3"/>
        <w:rPr>
          <w:rFonts w:ascii="ＭＳ ゴシック" w:eastAsia="ＭＳ ゴシック" w:hAnsi="ＭＳ ゴシック" w:cs="ＭＳ ゴシック"/>
        </w:rPr>
      </w:pPr>
    </w:p>
    <w:p w14:paraId="04FE2D94" w14:textId="77777777" w:rsidR="00D8399C" w:rsidRPr="008A09BA" w:rsidRDefault="00D8399C" w:rsidP="00D8399C">
      <w:pPr>
        <w:pStyle w:val="a3"/>
        <w:rPr>
          <w:rFonts w:ascii="ＭＳ ゴシック" w:eastAsia="ＭＳ ゴシック" w:hAnsi="ＭＳ ゴシック" w:cs="ＭＳ ゴシック"/>
          <w:b/>
          <w:bCs/>
          <w:sz w:val="24"/>
          <w:szCs w:val="28"/>
        </w:rPr>
      </w:pPr>
      <w:r w:rsidRPr="008A09BA">
        <w:rPr>
          <w:rFonts w:ascii="ＭＳ ゴシック" w:eastAsia="ＭＳ ゴシック" w:hAnsi="ＭＳ ゴシック" w:cs="ＭＳ ゴシック"/>
          <w:b/>
          <w:bCs/>
          <w:sz w:val="24"/>
          <w:szCs w:val="28"/>
        </w:rPr>
        <w:t>１．章立て（全12章）</w:t>
      </w:r>
    </w:p>
    <w:p w14:paraId="4A6DC8A2" w14:textId="77777777" w:rsidR="008D7B7A" w:rsidRDefault="008D7B7A" w:rsidP="008D7B7A">
      <w:pPr>
        <w:pStyle w:val="a3"/>
        <w:ind w:firstLineChars="50" w:firstLine="105"/>
        <w:rPr>
          <w:rFonts w:ascii="ＭＳ ゴシック" w:eastAsia="ＭＳ ゴシック" w:hAnsi="ＭＳ ゴシック" w:cs="ＭＳ ゴシック"/>
        </w:rPr>
      </w:pPr>
      <w:r>
        <w:rPr>
          <w:rFonts w:ascii="ＭＳ ゴシック" w:eastAsia="ＭＳ ゴシック" w:hAnsi="ＭＳ ゴシック" w:cs="ＭＳ ゴシック"/>
        </w:rPr>
        <w:t>I.</w:t>
      </w:r>
      <w:r w:rsidR="00D8399C" w:rsidRPr="00D8399C">
        <w:rPr>
          <w:rFonts w:ascii="ＭＳ ゴシック" w:eastAsia="ＭＳ ゴシック" w:hAnsi="ＭＳ ゴシック" w:cs="ＭＳ ゴシック"/>
        </w:rPr>
        <w:t>ガイドライン作成の目的とプロセス</w:t>
      </w:r>
    </w:p>
    <w:p w14:paraId="70B6D6D9"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Ⅱ．施設化の終焉に向けた締約国の義務</w:t>
      </w:r>
    </w:p>
    <w:p w14:paraId="315D4788"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Ⅲ．脱施設化プロセスの理解と実現のための主要項目</w:t>
      </w:r>
    </w:p>
    <w:p w14:paraId="628DFA41"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Ⅳ．障害者の尊厳と多様性に基づく脱施設化</w:t>
      </w:r>
    </w:p>
    <w:p w14:paraId="7BC6853F"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Ⅴ．実現のための法制度枠組み</w:t>
      </w:r>
    </w:p>
    <w:p w14:paraId="09F2C8D6"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Ⅵ．インクルーシブな地域支援サービス、システム、ネットワーク</w:t>
      </w:r>
    </w:p>
    <w:p w14:paraId="420F7277"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Ⅶ．他の者との平等を基礎とした主流サービスへのアクセス</w:t>
      </w:r>
    </w:p>
    <w:p w14:paraId="65A705F6"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Ⅷ．緊急時の脱施設（リスクのある状況、紛争等を含む人道危機）</w:t>
      </w:r>
    </w:p>
    <w:p w14:paraId="539C9A30"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Ⅸ．救済・賠償・補償</w:t>
      </w:r>
    </w:p>
    <w:p w14:paraId="39D40BE3"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Ⅹ．データ集計</w:t>
      </w:r>
    </w:p>
    <w:p w14:paraId="16D8E540" w14:textId="77777777" w:rsid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Ⅺ．脱施設化プロセスの監視</w:t>
      </w:r>
    </w:p>
    <w:p w14:paraId="19DF7D4D" w14:textId="77777777" w:rsidR="00D8399C" w:rsidRPr="00D8399C" w:rsidRDefault="00D8399C" w:rsidP="00D8399C">
      <w:pPr>
        <w:pStyle w:val="a3"/>
        <w:rPr>
          <w:rFonts w:ascii="ＭＳ ゴシック" w:eastAsia="ＭＳ ゴシック" w:hAnsi="ＭＳ ゴシック" w:cs="ＭＳ ゴシック"/>
        </w:rPr>
      </w:pPr>
    </w:p>
    <w:p w14:paraId="2231B39E" w14:textId="4D7B833F" w:rsidR="00D8399C" w:rsidRPr="008A09BA" w:rsidRDefault="00D8399C" w:rsidP="00D8399C">
      <w:pPr>
        <w:pStyle w:val="a3"/>
        <w:rPr>
          <w:rFonts w:ascii="ＭＳ ゴシック" w:eastAsia="ＭＳ ゴシック" w:hAnsi="ＭＳ ゴシック" w:cs="ＭＳ ゴシック"/>
          <w:b/>
          <w:bCs/>
          <w:sz w:val="24"/>
          <w:szCs w:val="28"/>
        </w:rPr>
      </w:pPr>
      <w:r w:rsidRPr="008A09BA">
        <w:rPr>
          <w:rFonts w:ascii="ＭＳ ゴシック" w:eastAsia="ＭＳ ゴシック" w:hAnsi="ＭＳ ゴシック" w:cs="ＭＳ ゴシック"/>
          <w:b/>
          <w:bCs/>
          <w:sz w:val="24"/>
          <w:szCs w:val="28"/>
        </w:rPr>
        <w:t>２．各章ごと抄訳　　編注：</w:t>
      </w:r>
      <w:r w:rsidR="00DA1A57">
        <w:rPr>
          <w:rFonts w:ascii="ＭＳ ゴシック" w:eastAsia="ＭＳ ゴシック" w:hAnsi="ＭＳ ゴシック" w:cs="ＭＳ ゴシック" w:hint="eastAsia"/>
          <w:b/>
          <w:bCs/>
          <w:sz w:val="24"/>
          <w:szCs w:val="28"/>
        </w:rPr>
        <w:t>（）内は</w:t>
      </w:r>
      <w:r w:rsidRPr="008A09BA">
        <w:rPr>
          <w:rFonts w:ascii="ＭＳ ゴシック" w:eastAsia="ＭＳ ゴシック" w:hAnsi="ＭＳ ゴシック" w:cs="ＭＳ ゴシック"/>
          <w:b/>
          <w:bCs/>
          <w:sz w:val="24"/>
          <w:szCs w:val="28"/>
        </w:rPr>
        <w:t>パラグラフ</w:t>
      </w:r>
      <w:r w:rsidR="00DA1A57">
        <w:rPr>
          <w:rFonts w:ascii="ＭＳ ゴシック" w:eastAsia="ＭＳ ゴシック" w:hAnsi="ＭＳ ゴシック" w:cs="ＭＳ ゴシック" w:hint="eastAsia"/>
          <w:b/>
          <w:bCs/>
          <w:sz w:val="24"/>
          <w:szCs w:val="28"/>
        </w:rPr>
        <w:t>番号</w:t>
      </w:r>
    </w:p>
    <w:p w14:paraId="09263A01" w14:textId="77777777" w:rsidR="00D9099F" w:rsidRDefault="00D9099F" w:rsidP="00D8399C">
      <w:pPr>
        <w:pStyle w:val="a3"/>
        <w:rPr>
          <w:rFonts w:ascii="ＭＳ ゴシック" w:eastAsia="ＭＳ ゴシック" w:hAnsi="ＭＳ ゴシック" w:cs="ＭＳ ゴシック"/>
          <w:b/>
          <w:bCs/>
        </w:rPr>
      </w:pPr>
    </w:p>
    <w:p w14:paraId="7A01D24C" w14:textId="766B303B" w:rsidR="00D8399C" w:rsidRPr="00D9099F" w:rsidRDefault="00D8399C" w:rsidP="00D8399C">
      <w:pPr>
        <w:pStyle w:val="a3"/>
        <w:rPr>
          <w:rFonts w:ascii="ＭＳ ゴシック" w:eastAsia="ＭＳ ゴシック" w:hAnsi="ＭＳ ゴシック" w:cs="ＭＳ ゴシック"/>
          <w:b/>
          <w:bCs/>
        </w:rPr>
      </w:pPr>
      <w:r w:rsidRPr="00D9099F">
        <w:rPr>
          <w:rFonts w:ascii="ＭＳ ゴシック" w:eastAsia="ＭＳ ゴシック" w:hAnsi="ＭＳ ゴシック" w:cs="ＭＳ ゴシック"/>
          <w:b/>
          <w:bCs/>
        </w:rPr>
        <w:t>I．ガイドライン作成の目的とプロセス</w:t>
      </w:r>
    </w:p>
    <w:p w14:paraId="4AFCFAAA" w14:textId="5382F107" w:rsidR="00D9099F" w:rsidRDefault="00D8399C" w:rsidP="00D8399C">
      <w:pPr>
        <w:pStyle w:val="a3"/>
        <w:numPr>
          <w:ilvl w:val="0"/>
          <w:numId w:val="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本ガイドラインは、「一般的意見5」及び「（14条）身体の自由及び安全に関するガイドライン」を補完するもの。（1）</w:t>
      </w:r>
    </w:p>
    <w:p w14:paraId="5F8300BA" w14:textId="1A8BE1A5" w:rsidR="00D8399C" w:rsidRPr="00D9099F" w:rsidRDefault="00D8399C" w:rsidP="00D8399C">
      <w:pPr>
        <w:pStyle w:val="a3"/>
        <w:numPr>
          <w:ilvl w:val="0"/>
          <w:numId w:val="2"/>
        </w:numPr>
        <w:rPr>
          <w:rFonts w:ascii="ＭＳ ゴシック" w:eastAsia="ＭＳ ゴシック" w:hAnsi="ＭＳ ゴシック" w:cs="ＭＳ ゴシック"/>
        </w:rPr>
      </w:pPr>
      <w:r w:rsidRPr="00D9099F">
        <w:rPr>
          <w:rFonts w:ascii="ＭＳ ゴシック" w:eastAsia="ＭＳ ゴシック" w:hAnsi="ＭＳ ゴシック" w:cs="ＭＳ ゴシック"/>
        </w:rPr>
        <w:t>コロナ禍前後の障害者の経験から明らかになった、施設化の問題点を強調。（2）</w:t>
      </w:r>
    </w:p>
    <w:p w14:paraId="3FBFC8EB" w14:textId="02C8718E"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作成プロセス：参加型（世界7地域・500人以上から聞き取り）（3）</w:t>
      </w:r>
    </w:p>
    <w:p w14:paraId="3B8BC80C" w14:textId="77777777" w:rsidR="00D8399C" w:rsidRPr="00610A58" w:rsidRDefault="00D8399C" w:rsidP="00D8399C">
      <w:pPr>
        <w:pStyle w:val="a3"/>
        <w:rPr>
          <w:rFonts w:ascii="ＭＳ ゴシック" w:eastAsia="ＭＳ ゴシック" w:hAnsi="ＭＳ ゴシック" w:cs="ＭＳ ゴシック"/>
        </w:rPr>
      </w:pPr>
    </w:p>
    <w:p w14:paraId="7C8644AE" w14:textId="77777777" w:rsidR="00D8399C" w:rsidRPr="00D86BEB" w:rsidRDefault="00D8399C" w:rsidP="00D8399C">
      <w:pPr>
        <w:pStyle w:val="a3"/>
        <w:rPr>
          <w:rFonts w:ascii="ＭＳ ゴシック" w:eastAsia="ＭＳ ゴシック" w:hAnsi="ＭＳ ゴシック" w:cs="ＭＳ ゴシック"/>
          <w:b/>
          <w:bCs/>
        </w:rPr>
      </w:pPr>
      <w:r w:rsidRPr="00D86BEB">
        <w:rPr>
          <w:rFonts w:ascii="ＭＳ ゴシック" w:eastAsia="ＭＳ ゴシック" w:hAnsi="ＭＳ ゴシック" w:cs="ＭＳ ゴシック"/>
          <w:b/>
          <w:bCs/>
        </w:rPr>
        <w:t>Ⅱ．施設化の終焉に向けた締約国の義務</w:t>
      </w:r>
    </w:p>
    <w:p w14:paraId="4605BCA0" w14:textId="7AA548ED" w:rsidR="00D8399C" w:rsidRPr="00D8399C" w:rsidRDefault="00D8399C" w:rsidP="00D86BEB">
      <w:pPr>
        <w:pStyle w:val="a3"/>
        <w:numPr>
          <w:ilvl w:val="0"/>
          <w:numId w:val="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国際法上の義務にも関わらず、世界中の障害者が生命を脅かされる形での施設収容が続いている。（4）</w:t>
      </w:r>
    </w:p>
    <w:p w14:paraId="652211E0" w14:textId="35F67D7C" w:rsidR="00D8399C" w:rsidRPr="00D8399C" w:rsidRDefault="00D8399C" w:rsidP="00D86BEB">
      <w:pPr>
        <w:pStyle w:val="a3"/>
        <w:numPr>
          <w:ilvl w:val="0"/>
          <w:numId w:val="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脱施設化のプロセスは、条約に則っておらず、進んでもいない。（5）</w:t>
      </w:r>
    </w:p>
    <w:p w14:paraId="007FD176" w14:textId="77777777" w:rsidR="002C1FF9" w:rsidRDefault="00D8399C" w:rsidP="00D8399C">
      <w:pPr>
        <w:pStyle w:val="a3"/>
        <w:numPr>
          <w:ilvl w:val="0"/>
          <w:numId w:val="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施設化</w:t>
      </w:r>
      <w:r w:rsidR="006E17B9">
        <w:rPr>
          <w:rFonts w:ascii="ＭＳ ゴシック" w:eastAsia="ＭＳ ゴシック" w:hAnsi="ＭＳ ゴシック" w:cs="ＭＳ ゴシック" w:hint="eastAsia"/>
        </w:rPr>
        <w:t>は、</w:t>
      </w:r>
      <w:r w:rsidRPr="00D8399C">
        <w:rPr>
          <w:rFonts w:ascii="ＭＳ ゴシック" w:eastAsia="ＭＳ ゴシック" w:hAnsi="ＭＳ ゴシック" w:cs="ＭＳ ゴシック"/>
        </w:rPr>
        <w:t>5条違反（差別的慣習）、12条違反（法的能力の事実上の否定）、14条違反（インペアメントに基づく拘束・自由のはく奪）</w:t>
      </w:r>
      <w:r w:rsidR="00D26757">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障害者に対する暴力の一形態（15条、16条、17、25条違反</w:t>
      </w:r>
      <w:r w:rsidR="00D26757">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同意のない侵襲的医療等</w:t>
      </w:r>
      <w:r w:rsidR="00D26757">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（6）</w:t>
      </w:r>
    </w:p>
    <w:p w14:paraId="14E2D016" w14:textId="77777777" w:rsidR="002F570F" w:rsidRDefault="00D8399C" w:rsidP="00D8399C">
      <w:pPr>
        <w:pStyle w:val="a3"/>
        <w:numPr>
          <w:ilvl w:val="0"/>
          <w:numId w:val="3"/>
        </w:numPr>
        <w:rPr>
          <w:rFonts w:ascii="ＭＳ ゴシック" w:eastAsia="ＭＳ ゴシック" w:hAnsi="ＭＳ ゴシック" w:cs="ＭＳ ゴシック"/>
        </w:rPr>
      </w:pPr>
      <w:r w:rsidRPr="002C1FF9">
        <w:rPr>
          <w:rFonts w:ascii="ＭＳ ゴシック" w:eastAsia="ＭＳ ゴシック" w:hAnsi="ＭＳ ゴシック" w:cs="ＭＳ ゴシック"/>
        </w:rPr>
        <w:t>自立した生活及び地域社会へのインクルージョンの権利にも矛盾。（</w:t>
      </w:r>
      <w:r w:rsidR="002C1FF9">
        <w:rPr>
          <w:rFonts w:ascii="ＭＳ ゴシック" w:eastAsia="ＭＳ ゴシック" w:hAnsi="ＭＳ ゴシック" w:cs="ＭＳ ゴシック" w:hint="eastAsia"/>
        </w:rPr>
        <w:t>7</w:t>
      </w:r>
      <w:r w:rsidRPr="002C1FF9">
        <w:rPr>
          <w:rFonts w:ascii="ＭＳ ゴシック" w:eastAsia="ＭＳ ゴシック" w:hAnsi="ＭＳ ゴシック" w:cs="ＭＳ ゴシック"/>
        </w:rPr>
        <w:t>）</w:t>
      </w:r>
    </w:p>
    <w:p w14:paraId="725A396F" w14:textId="77777777" w:rsidR="00ED48DA" w:rsidRDefault="00D8399C" w:rsidP="00D8399C">
      <w:pPr>
        <w:pStyle w:val="a3"/>
        <w:numPr>
          <w:ilvl w:val="0"/>
          <w:numId w:val="3"/>
        </w:numPr>
        <w:rPr>
          <w:rFonts w:ascii="ＭＳ ゴシック" w:eastAsia="ＭＳ ゴシック" w:hAnsi="ＭＳ ゴシック" w:cs="ＭＳ ゴシック"/>
        </w:rPr>
      </w:pPr>
      <w:r w:rsidRPr="002F570F">
        <w:rPr>
          <w:rFonts w:ascii="ＭＳ ゴシック" w:eastAsia="ＭＳ ゴシック" w:hAnsi="ＭＳ ゴシック" w:cs="ＭＳ ゴシック"/>
        </w:rPr>
        <w:t>締約国は、あらゆる形態の施設化を廃止、新規入所の終了、施設への予算配置を控える</w:t>
      </w:r>
      <w:r w:rsidR="00AB0DC4">
        <w:rPr>
          <w:rFonts w:ascii="ＭＳ ゴシック" w:eastAsia="ＭＳ ゴシック" w:hAnsi="ＭＳ ゴシック" w:cs="ＭＳ ゴシック" w:hint="eastAsia"/>
        </w:rPr>
        <w:t>こと</w:t>
      </w:r>
      <w:r w:rsidRPr="002F570F">
        <w:rPr>
          <w:rFonts w:ascii="ＭＳ ゴシック" w:eastAsia="ＭＳ ゴシック" w:hAnsi="ＭＳ ゴシック" w:cs="ＭＳ ゴシック"/>
        </w:rPr>
        <w:t>。施設化は、障害者の保護の一形態、ましてや「選択肢」として取られることは断固としてあってはならない。（8）</w:t>
      </w:r>
    </w:p>
    <w:p w14:paraId="29B598BF" w14:textId="77777777" w:rsidR="00DA1626" w:rsidRDefault="00D8399C" w:rsidP="00D8399C">
      <w:pPr>
        <w:pStyle w:val="a3"/>
        <w:numPr>
          <w:ilvl w:val="0"/>
          <w:numId w:val="3"/>
        </w:numPr>
        <w:rPr>
          <w:rFonts w:ascii="ＭＳ ゴシック" w:eastAsia="ＭＳ ゴシック" w:hAnsi="ＭＳ ゴシック" w:cs="ＭＳ ゴシック"/>
        </w:rPr>
      </w:pPr>
      <w:r w:rsidRPr="00ED48DA">
        <w:rPr>
          <w:rFonts w:ascii="ＭＳ ゴシック" w:eastAsia="ＭＳ ゴシック" w:hAnsi="ＭＳ ゴシック" w:cs="ＭＳ ゴシック"/>
        </w:rPr>
        <w:t>施設化を長引かせる口実は存在しない。地域リソースの不足等が、施設を維持し、</w:t>
      </w:r>
      <w:r w:rsidRPr="00ED48DA">
        <w:rPr>
          <w:rFonts w:ascii="ＭＳ ゴシック" w:eastAsia="ＭＳ ゴシック" w:hAnsi="ＭＳ ゴシック" w:cs="ＭＳ ゴシック"/>
        </w:rPr>
        <w:lastRenderedPageBreak/>
        <w:t>閉鎖を遅らせる理由にはならない。（9）</w:t>
      </w:r>
    </w:p>
    <w:p w14:paraId="1BFA1C5A" w14:textId="2AC68D8D" w:rsidR="00031F92" w:rsidRDefault="00D8399C" w:rsidP="00D8399C">
      <w:pPr>
        <w:pStyle w:val="a3"/>
        <w:numPr>
          <w:ilvl w:val="0"/>
          <w:numId w:val="3"/>
        </w:numPr>
        <w:rPr>
          <w:rFonts w:ascii="ＭＳ ゴシック" w:eastAsia="ＭＳ ゴシック" w:hAnsi="ＭＳ ゴシック" w:cs="ＭＳ ゴシック"/>
        </w:rPr>
      </w:pPr>
      <w:r w:rsidRPr="00DA1626">
        <w:rPr>
          <w:rFonts w:ascii="ＭＳ ゴシック" w:eastAsia="ＭＳ ゴシック" w:hAnsi="ＭＳ ゴシック" w:cs="ＭＳ ゴシック"/>
        </w:rPr>
        <w:t>急性期にあることが施設入所の理由になってはならない。医学的介入が必要なものとして扱われるべきではない。</w:t>
      </w:r>
      <w:r w:rsidR="00DA1626">
        <w:rPr>
          <w:rFonts w:ascii="ＭＳ ゴシック" w:eastAsia="ＭＳ ゴシック" w:hAnsi="ＭＳ ゴシック" w:cs="ＭＳ ゴシック" w:hint="eastAsia"/>
        </w:rPr>
        <w:t>(</w:t>
      </w:r>
      <w:r w:rsidRPr="00DA1626">
        <w:rPr>
          <w:rFonts w:ascii="ＭＳ ゴシック" w:eastAsia="ＭＳ ゴシック" w:hAnsi="ＭＳ ゴシック" w:cs="ＭＳ ゴシック"/>
        </w:rPr>
        <w:t>10）</w:t>
      </w:r>
    </w:p>
    <w:p w14:paraId="2F250E40" w14:textId="77777777" w:rsidR="0052186C" w:rsidRDefault="00D8399C" w:rsidP="00D8399C">
      <w:pPr>
        <w:pStyle w:val="a3"/>
        <w:numPr>
          <w:ilvl w:val="0"/>
          <w:numId w:val="3"/>
        </w:numPr>
        <w:rPr>
          <w:rFonts w:ascii="ＭＳ ゴシック" w:eastAsia="ＭＳ ゴシック" w:hAnsi="ＭＳ ゴシック" w:cs="ＭＳ ゴシック"/>
        </w:rPr>
      </w:pPr>
      <w:r w:rsidRPr="00031F92">
        <w:rPr>
          <w:rFonts w:ascii="ＭＳ ゴシック" w:eastAsia="ＭＳ ゴシック" w:hAnsi="ＭＳ ゴシック" w:cs="ＭＳ ゴシック"/>
        </w:rPr>
        <w:t>脱施設化プロセスは、</w:t>
      </w:r>
      <w:r w:rsidR="00505843">
        <w:rPr>
          <w:rFonts w:ascii="ＭＳ ゴシック" w:eastAsia="ＭＳ ゴシック" w:hAnsi="ＭＳ ゴシック" w:cs="ＭＳ ゴシック" w:hint="eastAsia"/>
        </w:rPr>
        <w:t>官民問わず</w:t>
      </w:r>
      <w:r w:rsidRPr="00031F92">
        <w:rPr>
          <w:rFonts w:ascii="ＭＳ ゴシック" w:eastAsia="ＭＳ ゴシック" w:hAnsi="ＭＳ ゴシック" w:cs="ＭＳ ゴシック"/>
        </w:rPr>
        <w:t>あらゆる形態の施設化、孤立・分離を終わらせることを目的とすべき。（11）</w:t>
      </w:r>
    </w:p>
    <w:p w14:paraId="227EFD15" w14:textId="240056F4" w:rsidR="00B069EE" w:rsidRDefault="00D8399C" w:rsidP="00D8399C">
      <w:pPr>
        <w:pStyle w:val="a3"/>
        <w:numPr>
          <w:ilvl w:val="0"/>
          <w:numId w:val="3"/>
        </w:numPr>
        <w:rPr>
          <w:rFonts w:ascii="ＭＳ ゴシック" w:eastAsia="ＭＳ ゴシック" w:hAnsi="ＭＳ ゴシック" w:cs="ＭＳ ゴシック"/>
        </w:rPr>
      </w:pPr>
      <w:r w:rsidRPr="0052186C">
        <w:rPr>
          <w:rFonts w:ascii="ＭＳ ゴシック" w:eastAsia="ＭＳ ゴシック" w:hAnsi="ＭＳ ゴシック" w:cs="ＭＳ ゴシック"/>
        </w:rPr>
        <w:t>施設化は、障害のある子どもの保護の一形態には決してなり得ない。（12）</w:t>
      </w:r>
    </w:p>
    <w:p w14:paraId="786BD4F9" w14:textId="0C871A57" w:rsidR="00D8399C" w:rsidRPr="00B069EE" w:rsidRDefault="00C754EB" w:rsidP="00D8399C">
      <w:pPr>
        <w:pStyle w:val="a3"/>
        <w:numPr>
          <w:ilvl w:val="0"/>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締約国は、</w:t>
      </w:r>
      <w:r w:rsidR="00D8399C" w:rsidRPr="00B069EE">
        <w:rPr>
          <w:rFonts w:ascii="ＭＳ ゴシック" w:eastAsia="ＭＳ ゴシック" w:hAnsi="ＭＳ ゴシック" w:cs="ＭＳ ゴシック"/>
        </w:rPr>
        <w:t>①即時退所の機会保障、②非自発的拘留の禁止（14条違反の精神保健福祉法制による</w:t>
      </w:r>
      <w:r w:rsidR="00892E43">
        <w:rPr>
          <w:rFonts w:ascii="ＭＳ ゴシック" w:eastAsia="ＭＳ ゴシック" w:hAnsi="ＭＳ ゴシック" w:cs="ＭＳ ゴシック" w:hint="eastAsia"/>
        </w:rPr>
        <w:t>もの</w:t>
      </w:r>
      <w:r w:rsidR="00D8399C" w:rsidRPr="00B069EE">
        <w:rPr>
          <w:rFonts w:ascii="ＭＳ ゴシック" w:eastAsia="ＭＳ ゴシック" w:hAnsi="ＭＳ ゴシック" w:cs="ＭＳ ゴシック"/>
        </w:rPr>
        <w:t>）、③施設新設・既存施設の改修の抑制</w:t>
      </w:r>
      <w:r>
        <w:rPr>
          <w:rFonts w:ascii="ＭＳ ゴシック" w:eastAsia="ＭＳ ゴシック" w:hAnsi="ＭＳ ゴシック" w:cs="ＭＳ ゴシック" w:hint="eastAsia"/>
        </w:rPr>
        <w:t>、をすること。</w:t>
      </w:r>
      <w:r w:rsidR="00D8399C" w:rsidRPr="00B069EE">
        <w:rPr>
          <w:rFonts w:ascii="ＭＳ ゴシック" w:eastAsia="ＭＳ ゴシック" w:hAnsi="ＭＳ ゴシック" w:cs="ＭＳ ゴシック"/>
        </w:rPr>
        <w:t>（13）</w:t>
      </w:r>
    </w:p>
    <w:p w14:paraId="5BD64646" w14:textId="77777777" w:rsidR="00D8399C" w:rsidRPr="006F0BF9" w:rsidRDefault="00D8399C" w:rsidP="00D8399C">
      <w:pPr>
        <w:pStyle w:val="a3"/>
        <w:rPr>
          <w:rFonts w:ascii="ＭＳ ゴシック" w:eastAsia="ＭＳ ゴシック" w:hAnsi="ＭＳ ゴシック" w:cs="ＭＳ ゴシック"/>
          <w:b/>
          <w:bCs/>
        </w:rPr>
      </w:pPr>
    </w:p>
    <w:p w14:paraId="4652C1F9" w14:textId="77777777" w:rsidR="00D8399C" w:rsidRPr="006F0BF9" w:rsidRDefault="00D8399C" w:rsidP="00D8399C">
      <w:pPr>
        <w:pStyle w:val="a3"/>
        <w:rPr>
          <w:rFonts w:ascii="ＭＳ ゴシック" w:eastAsia="ＭＳ ゴシック" w:hAnsi="ＭＳ ゴシック" w:cs="ＭＳ ゴシック"/>
          <w:b/>
          <w:bCs/>
        </w:rPr>
      </w:pPr>
      <w:r w:rsidRPr="006F0BF9">
        <w:rPr>
          <w:rFonts w:ascii="ＭＳ ゴシック" w:eastAsia="ＭＳ ゴシック" w:hAnsi="ＭＳ ゴシック" w:cs="ＭＳ ゴシック"/>
          <w:b/>
          <w:bCs/>
        </w:rPr>
        <w:t>Ⅲ．脱施設化プロセスの理解と実現のための主要項目</w:t>
      </w:r>
    </w:p>
    <w:p w14:paraId="3FBAAD35" w14:textId="77777777" w:rsidR="009A2415" w:rsidRDefault="00D8399C" w:rsidP="00D8399C">
      <w:pPr>
        <w:pStyle w:val="a3"/>
        <w:rPr>
          <w:rFonts w:ascii="ＭＳ ゴシック" w:eastAsia="ＭＳ ゴシック" w:hAnsi="ＭＳ ゴシック" w:cs="ＭＳ ゴシック"/>
          <w:b/>
          <w:bCs/>
        </w:rPr>
      </w:pPr>
      <w:r w:rsidRPr="006F0BF9">
        <w:rPr>
          <w:rFonts w:ascii="ＭＳ ゴシック" w:eastAsia="ＭＳ ゴシック" w:hAnsi="ＭＳ ゴシック" w:cs="ＭＳ ゴシック"/>
          <w:b/>
          <w:bCs/>
        </w:rPr>
        <w:t xml:space="preserve">　Ａ．施設化</w:t>
      </w:r>
    </w:p>
    <w:p w14:paraId="3D2368A5" w14:textId="189B64E8" w:rsidR="009A2415" w:rsidRDefault="00D8399C" w:rsidP="00D8399C">
      <w:pPr>
        <w:pStyle w:val="a3"/>
        <w:numPr>
          <w:ilvl w:val="0"/>
          <w:numId w:val="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w:t>
      </w:r>
      <w:r w:rsidR="006B09E0">
        <w:rPr>
          <w:rFonts w:ascii="ＭＳ ゴシック" w:eastAsia="ＭＳ ゴシック" w:hAnsi="ＭＳ ゴシック" w:cs="ＭＳ ゴシック" w:hint="eastAsia"/>
        </w:rPr>
        <w:t>を定義する</w:t>
      </w:r>
      <w:r w:rsidRPr="00D8399C">
        <w:rPr>
          <w:rFonts w:ascii="ＭＳ ゴシック" w:eastAsia="ＭＳ ゴシック" w:hAnsi="ＭＳ ゴシック" w:cs="ＭＳ ゴシック"/>
        </w:rPr>
        <w:t>要素：介助者の強制的な共有、個人の意思や選好と関係のないルーティン化した日常</w:t>
      </w:r>
      <w:r w:rsidR="00DE19FA">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等（14）</w:t>
      </w:r>
    </w:p>
    <w:p w14:paraId="22AA351A" w14:textId="05A7B9AB" w:rsidR="00D8399C" w:rsidRPr="009A2415" w:rsidRDefault="00D8399C" w:rsidP="00D8399C">
      <w:pPr>
        <w:pStyle w:val="a3"/>
        <w:numPr>
          <w:ilvl w:val="0"/>
          <w:numId w:val="4"/>
        </w:numPr>
        <w:rPr>
          <w:rFonts w:ascii="ＭＳ ゴシック" w:eastAsia="ＭＳ ゴシック" w:hAnsi="ＭＳ ゴシック" w:cs="ＭＳ ゴシック"/>
        </w:rPr>
      </w:pPr>
      <w:r w:rsidRPr="009A2415">
        <w:rPr>
          <w:rFonts w:ascii="ＭＳ ゴシック" w:eastAsia="ＭＳ ゴシック" w:hAnsi="ＭＳ ゴシック" w:cs="ＭＳ ゴシック"/>
        </w:rPr>
        <w:t>施設化＝「障害」に、「ケア」「治療」を理由として上乗せした</w:t>
      </w:r>
      <w:r w:rsidR="004909F7">
        <w:rPr>
          <w:rFonts w:ascii="ＭＳ ゴシック" w:eastAsia="ＭＳ ゴシック" w:hAnsi="ＭＳ ゴシック" w:cs="ＭＳ ゴシック" w:hint="eastAsia"/>
        </w:rPr>
        <w:t>いかなる</w:t>
      </w:r>
      <w:r w:rsidR="009A50A4">
        <w:rPr>
          <w:rFonts w:ascii="ＭＳ ゴシック" w:eastAsia="ＭＳ ゴシック" w:hAnsi="ＭＳ ゴシック" w:cs="ＭＳ ゴシック" w:hint="eastAsia"/>
        </w:rPr>
        <w:t>拘留</w:t>
      </w:r>
      <w:r w:rsidR="008C1F3D">
        <w:rPr>
          <w:rFonts w:ascii="ＭＳ ゴシック" w:eastAsia="ＭＳ ゴシック" w:hAnsi="ＭＳ ゴシック" w:cs="ＭＳ ゴシック" w:hint="eastAsia"/>
        </w:rPr>
        <w:t>。</w:t>
      </w:r>
    </w:p>
    <w:p w14:paraId="6302EE4E" w14:textId="77777777" w:rsidR="00AB54A9"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特別寄宿舎</w:t>
      </w:r>
      <w:r w:rsidR="00A06B1C">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ハンセン病コロニー等</w:t>
      </w:r>
      <w:r w:rsidR="00A06B1C">
        <w:rPr>
          <w:rFonts w:ascii="ＭＳ ゴシック" w:eastAsia="ＭＳ ゴシック" w:hAnsi="ＭＳ ゴシック" w:cs="ＭＳ ゴシック" w:hint="eastAsia"/>
        </w:rPr>
        <w:t>の集合的</w:t>
      </w:r>
      <w:r w:rsidR="00F97153">
        <w:rPr>
          <w:rFonts w:ascii="ＭＳ ゴシック" w:eastAsia="ＭＳ ゴシック" w:hAnsi="ＭＳ ゴシック" w:cs="ＭＳ ゴシック" w:hint="eastAsia"/>
        </w:rPr>
        <w:t>施設で</w:t>
      </w:r>
      <w:r w:rsidR="00AB54A9">
        <w:rPr>
          <w:rFonts w:ascii="ＭＳ ゴシック" w:eastAsia="ＭＳ ゴシック" w:hAnsi="ＭＳ ゴシック" w:cs="ＭＳ ゴシック" w:hint="eastAsia"/>
        </w:rPr>
        <w:t>起こりやすい。</w:t>
      </w:r>
      <w:r w:rsidRPr="00D8399C">
        <w:rPr>
          <w:rFonts w:ascii="ＭＳ ゴシック" w:eastAsia="ＭＳ ゴシック" w:hAnsi="ＭＳ ゴシック" w:cs="ＭＳ ゴシック"/>
        </w:rPr>
        <w:t>（15）</w:t>
      </w:r>
    </w:p>
    <w:p w14:paraId="4C2F38D8" w14:textId="77777777" w:rsidR="00333109" w:rsidRDefault="00D8399C" w:rsidP="00D8399C">
      <w:pPr>
        <w:pStyle w:val="a3"/>
        <w:numPr>
          <w:ilvl w:val="0"/>
          <w:numId w:val="5"/>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脱施設化の改革対象には、非国営の施設も対象となる。また、施設の要素を一つでも残したものは「地域に根差した」とは言えない。</w:t>
      </w:r>
      <w:r w:rsidRPr="00333109">
        <w:rPr>
          <w:rFonts w:ascii="ＭＳ ゴシック" w:eastAsia="ＭＳ ゴシック" w:hAnsi="ＭＳ ゴシック" w:cs="ＭＳ ゴシック"/>
        </w:rPr>
        <w:t>成人障害者が代替意思決定にさらされた環境、サービス事業者が障害者の自律を否定、ルーティーンを決めている「地域生活」等（16）</w:t>
      </w:r>
    </w:p>
    <w:p w14:paraId="790CA5B0" w14:textId="4862C1A8" w:rsidR="00D8399C" w:rsidRPr="00333109" w:rsidRDefault="00D8399C" w:rsidP="00D8399C">
      <w:pPr>
        <w:pStyle w:val="a3"/>
        <w:numPr>
          <w:ilvl w:val="0"/>
          <w:numId w:val="5"/>
        </w:numPr>
        <w:rPr>
          <w:rFonts w:ascii="ＭＳ ゴシック" w:eastAsia="ＭＳ ゴシック" w:hAnsi="ＭＳ ゴシック" w:cs="ＭＳ ゴシック"/>
        </w:rPr>
      </w:pPr>
      <w:r w:rsidRPr="00333109">
        <w:rPr>
          <w:rFonts w:ascii="ＭＳ ゴシック" w:eastAsia="ＭＳ ゴシック" w:hAnsi="ＭＳ ゴシック" w:cs="ＭＳ ゴシック"/>
        </w:rPr>
        <w:t>刑務所、ホームレスシェルター等、その他の「収容環境」にも障害者が多い点に留意。差別的慣習を要解消。（18）</w:t>
      </w:r>
    </w:p>
    <w:p w14:paraId="7785BB3C" w14:textId="77777777" w:rsidR="006F5CF8"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6F5CF8">
        <w:rPr>
          <w:rFonts w:ascii="ＭＳ ゴシック" w:eastAsia="ＭＳ ゴシック" w:hAnsi="ＭＳ ゴシック" w:cs="ＭＳ ゴシック"/>
          <w:b/>
          <w:bCs/>
        </w:rPr>
        <w:t>Ｂ．脱施設化プロセス</w:t>
      </w:r>
    </w:p>
    <w:p w14:paraId="79D3470E" w14:textId="77777777" w:rsidR="00CD7693" w:rsidRDefault="00D8399C" w:rsidP="00D8399C">
      <w:pPr>
        <w:pStyle w:val="a3"/>
        <w:numPr>
          <w:ilvl w:val="0"/>
          <w:numId w:val="6"/>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誰とどこでどのように暮らすか、について、自律・選択・コントロールを障害者が取り戻すことに焦点を当てるべき。（19）</w:t>
      </w:r>
    </w:p>
    <w:p w14:paraId="22B29DD5" w14:textId="0D61D95B" w:rsidR="00D8399C" w:rsidRPr="00CD7693" w:rsidRDefault="00D8399C" w:rsidP="00D8399C">
      <w:pPr>
        <w:pStyle w:val="a3"/>
        <w:numPr>
          <w:ilvl w:val="0"/>
          <w:numId w:val="6"/>
        </w:numPr>
        <w:rPr>
          <w:rFonts w:ascii="ＭＳ ゴシック" w:eastAsia="ＭＳ ゴシック" w:hAnsi="ＭＳ ゴシック" w:cs="ＭＳ ゴシック"/>
        </w:rPr>
      </w:pPr>
      <w:r w:rsidRPr="00CD7693">
        <w:rPr>
          <w:rFonts w:ascii="ＭＳ ゴシック" w:eastAsia="ＭＳ ゴシック" w:hAnsi="ＭＳ ゴシック" w:cs="ＭＳ ゴシック"/>
        </w:rPr>
        <w:t>脱施設化</w:t>
      </w:r>
      <w:r w:rsidR="00CD7693">
        <w:rPr>
          <w:rFonts w:ascii="ＭＳ ゴシック" w:eastAsia="ＭＳ ゴシック" w:hAnsi="ＭＳ ゴシック" w:cs="ＭＳ ゴシック" w:hint="eastAsia"/>
        </w:rPr>
        <w:t>プロセス</w:t>
      </w:r>
      <w:r w:rsidRPr="00CD7693">
        <w:rPr>
          <w:rFonts w:ascii="ＭＳ ゴシック" w:eastAsia="ＭＳ ゴシック" w:hAnsi="ＭＳ ゴシック" w:cs="ＭＳ ゴシック"/>
        </w:rPr>
        <w:t>の主体</w:t>
      </w:r>
      <w:r w:rsidR="00CD7693">
        <w:rPr>
          <w:rFonts w:ascii="ＭＳ ゴシック" w:eastAsia="ＭＳ ゴシック" w:hAnsi="ＭＳ ゴシック" w:cs="ＭＳ ゴシック" w:hint="eastAsia"/>
        </w:rPr>
        <w:t>は、入所経験者等を含む</w:t>
      </w:r>
      <w:r w:rsidRPr="00CD7693">
        <w:rPr>
          <w:rFonts w:ascii="ＭＳ ゴシック" w:eastAsia="ＭＳ ゴシック" w:hAnsi="ＭＳ ゴシック" w:cs="ＭＳ ゴシック"/>
        </w:rPr>
        <w:t>障害当事者</w:t>
      </w:r>
      <w:r w:rsidR="00CD7693">
        <w:rPr>
          <w:rFonts w:ascii="ＭＳ ゴシック" w:eastAsia="ＭＳ ゴシック" w:hAnsi="ＭＳ ゴシック" w:cs="ＭＳ ゴシック" w:hint="eastAsia"/>
        </w:rPr>
        <w:t>であるべき</w:t>
      </w:r>
      <w:r w:rsidR="000625DD">
        <w:rPr>
          <w:rFonts w:ascii="ＭＳ ゴシック" w:eastAsia="ＭＳ ゴシック" w:hAnsi="ＭＳ ゴシック" w:cs="ＭＳ ゴシック" w:hint="eastAsia"/>
        </w:rPr>
        <w:t>であり、</w:t>
      </w:r>
      <w:r w:rsidRPr="00CD7693">
        <w:rPr>
          <w:rFonts w:ascii="ＭＳ ゴシック" w:eastAsia="ＭＳ ゴシック" w:hAnsi="ＭＳ ゴシック" w:cs="ＭＳ ゴシック"/>
        </w:rPr>
        <w:t>施設</w:t>
      </w:r>
      <w:r w:rsidR="000625DD">
        <w:rPr>
          <w:rFonts w:ascii="ＭＳ ゴシック" w:eastAsia="ＭＳ ゴシック" w:hAnsi="ＭＳ ゴシック" w:cs="ＭＳ ゴシック" w:hint="eastAsia"/>
        </w:rPr>
        <w:t>を</w:t>
      </w:r>
      <w:r w:rsidRPr="00CD7693">
        <w:rPr>
          <w:rFonts w:ascii="ＭＳ ゴシック" w:eastAsia="ＭＳ ゴシック" w:hAnsi="ＭＳ ゴシック" w:cs="ＭＳ ゴシック"/>
        </w:rPr>
        <w:t>運営</w:t>
      </w:r>
      <w:r w:rsidR="000625DD">
        <w:rPr>
          <w:rFonts w:ascii="ＭＳ ゴシック" w:eastAsia="ＭＳ ゴシック" w:hAnsi="ＭＳ ゴシック" w:cs="ＭＳ ゴシック" w:hint="eastAsia"/>
        </w:rPr>
        <w:t>・維持しようとする関係者であってはならない。</w:t>
      </w:r>
      <w:r w:rsidRPr="00CD7693">
        <w:rPr>
          <w:rFonts w:ascii="ＭＳ ゴシック" w:eastAsia="ＭＳ ゴシック" w:hAnsi="ＭＳ ゴシック" w:cs="ＭＳ ゴシック"/>
        </w:rPr>
        <w:t>（20）</w:t>
      </w:r>
    </w:p>
    <w:p w14:paraId="45B684BD" w14:textId="77777777" w:rsidR="00F96C4C"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F96C4C">
        <w:rPr>
          <w:rFonts w:ascii="ＭＳ ゴシック" w:eastAsia="ＭＳ ゴシック" w:hAnsi="ＭＳ ゴシック" w:cs="ＭＳ ゴシック"/>
          <w:b/>
          <w:bCs/>
        </w:rPr>
        <w:t>Ｃ．選択する権利・個人の意思と選好の尊重</w:t>
      </w:r>
    </w:p>
    <w:p w14:paraId="70FEF5A4" w14:textId="4A305831" w:rsidR="00D8399C" w:rsidRPr="00F5713E" w:rsidRDefault="00D8399C" w:rsidP="00D8399C">
      <w:pPr>
        <w:pStyle w:val="a3"/>
        <w:numPr>
          <w:ilvl w:val="0"/>
          <w:numId w:val="7"/>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自立した地域生活</w:t>
      </w:r>
      <w:r w:rsidR="004B22DF">
        <w:rPr>
          <w:rFonts w:ascii="ＭＳ ゴシック" w:eastAsia="ＭＳ ゴシック" w:hAnsi="ＭＳ ゴシック" w:cs="ＭＳ ゴシック" w:hint="eastAsia"/>
        </w:rPr>
        <w:t>には、</w:t>
      </w:r>
      <w:r w:rsidR="00F96C4C">
        <w:rPr>
          <w:rFonts w:ascii="ＭＳ ゴシック" w:eastAsia="ＭＳ ゴシック" w:hAnsi="ＭＳ ゴシック" w:cs="ＭＳ ゴシック" w:hint="eastAsia"/>
        </w:rPr>
        <w:t>完全</w:t>
      </w:r>
      <w:r w:rsidRPr="00D8399C">
        <w:rPr>
          <w:rFonts w:ascii="ＭＳ ゴシック" w:eastAsia="ＭＳ ゴシック" w:hAnsi="ＭＳ ゴシック" w:cs="ＭＳ ゴシック"/>
        </w:rPr>
        <w:t>な（full）法的能力、住居</w:t>
      </w:r>
      <w:r w:rsidR="00F5713E">
        <w:rPr>
          <w:rFonts w:ascii="ＭＳ ゴシック" w:eastAsia="ＭＳ ゴシック" w:hAnsi="ＭＳ ゴシック" w:cs="ＭＳ ゴシック" w:hint="eastAsia"/>
        </w:rPr>
        <w:t>や支援サービス等</w:t>
      </w:r>
      <w:r w:rsidRPr="00D8399C">
        <w:rPr>
          <w:rFonts w:ascii="ＭＳ ゴシック" w:eastAsia="ＭＳ ゴシック" w:hAnsi="ＭＳ ゴシック" w:cs="ＭＳ ゴシック"/>
        </w:rPr>
        <w:t>へのアクセスが必要。</w:t>
      </w:r>
      <w:r w:rsidRPr="00F5713E">
        <w:rPr>
          <w:rFonts w:ascii="ＭＳ ゴシック" w:eastAsia="ＭＳ ゴシック" w:hAnsi="ＭＳ ゴシック" w:cs="ＭＳ ゴシック"/>
        </w:rPr>
        <w:t>選択肢がある</w:t>
      </w:r>
      <w:r w:rsidR="00F5713E">
        <w:rPr>
          <w:rFonts w:ascii="ＭＳ ゴシック" w:eastAsia="ＭＳ ゴシック" w:hAnsi="ＭＳ ゴシック" w:cs="ＭＳ ゴシック" w:hint="eastAsia"/>
        </w:rPr>
        <w:t>とは、</w:t>
      </w:r>
      <w:r w:rsidR="00CF4DBC">
        <w:rPr>
          <w:rFonts w:ascii="ＭＳ ゴシック" w:eastAsia="ＭＳ ゴシック" w:hAnsi="ＭＳ ゴシック" w:cs="ＭＳ ゴシック" w:hint="eastAsia"/>
        </w:rPr>
        <w:t>障害のある女性、高齢者、子どもを含め、</w:t>
      </w:r>
      <w:r w:rsidRPr="00F5713E">
        <w:rPr>
          <w:rFonts w:ascii="ＭＳ ゴシック" w:eastAsia="ＭＳ ゴシック" w:hAnsi="ＭＳ ゴシック" w:cs="ＭＳ ゴシック"/>
        </w:rPr>
        <w:t>意思決定を尊重されること</w:t>
      </w:r>
      <w:r w:rsidR="00C666AF">
        <w:rPr>
          <w:rFonts w:ascii="ＭＳ ゴシック" w:eastAsia="ＭＳ ゴシック" w:hAnsi="ＭＳ ゴシック" w:cs="ＭＳ ゴシック" w:hint="eastAsia"/>
        </w:rPr>
        <w:t>をいう。</w:t>
      </w:r>
      <w:r w:rsidRPr="00F5713E">
        <w:rPr>
          <w:rFonts w:ascii="ＭＳ ゴシック" w:eastAsia="ＭＳ ゴシック" w:hAnsi="ＭＳ ゴシック" w:cs="ＭＳ ゴシック"/>
        </w:rPr>
        <w:t>（21）</w:t>
      </w:r>
    </w:p>
    <w:p w14:paraId="3013B5C9" w14:textId="77777777" w:rsidR="0046321B"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2F446F">
        <w:rPr>
          <w:rFonts w:ascii="ＭＳ ゴシック" w:eastAsia="ＭＳ ゴシック" w:hAnsi="ＭＳ ゴシック" w:cs="ＭＳ ゴシック"/>
          <w:b/>
          <w:bCs/>
        </w:rPr>
        <w:t>Ｄ．地域に根差した支援</w:t>
      </w:r>
    </w:p>
    <w:p w14:paraId="6FB674C0" w14:textId="77777777" w:rsidR="0046321B" w:rsidRDefault="00D8399C" w:rsidP="00D8399C">
      <w:pPr>
        <w:pStyle w:val="a3"/>
        <w:numPr>
          <w:ilvl w:val="0"/>
          <w:numId w:val="7"/>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障害者が支援の選択・利活用にあたり法的能力を行使できるよう支援</w:t>
      </w:r>
      <w:r w:rsidR="0046321B">
        <w:rPr>
          <w:rFonts w:ascii="ＭＳ ゴシック" w:eastAsia="ＭＳ ゴシック" w:hAnsi="ＭＳ ゴシック" w:cs="ＭＳ ゴシック" w:hint="eastAsia"/>
        </w:rPr>
        <w:t>すべき</w:t>
      </w:r>
      <w:r w:rsidRPr="00D8399C">
        <w:rPr>
          <w:rFonts w:ascii="ＭＳ ゴシック" w:eastAsia="ＭＳ ゴシック" w:hAnsi="ＭＳ ゴシック" w:cs="ＭＳ ゴシック"/>
        </w:rPr>
        <w:t>。（24</w:t>
      </w:r>
      <w:r w:rsidR="0046321B">
        <w:rPr>
          <w:rFonts w:ascii="ＭＳ ゴシック" w:eastAsia="ＭＳ ゴシック" w:hAnsi="ＭＳ ゴシック" w:cs="ＭＳ ゴシック" w:hint="eastAsia"/>
        </w:rPr>
        <w:t>）</w:t>
      </w:r>
    </w:p>
    <w:p w14:paraId="49C0467C" w14:textId="77777777" w:rsidR="0046321B" w:rsidRDefault="00D8399C" w:rsidP="00D8399C">
      <w:pPr>
        <w:pStyle w:val="a3"/>
        <w:numPr>
          <w:ilvl w:val="0"/>
          <w:numId w:val="7"/>
        </w:numPr>
        <w:rPr>
          <w:rFonts w:ascii="ＭＳ ゴシック" w:eastAsia="ＭＳ ゴシック" w:hAnsi="ＭＳ ゴシック" w:cs="ＭＳ ゴシック"/>
        </w:rPr>
      </w:pPr>
      <w:r w:rsidRPr="0046321B">
        <w:rPr>
          <w:rFonts w:ascii="ＭＳ ゴシック" w:eastAsia="ＭＳ ゴシック" w:hAnsi="ＭＳ ゴシック" w:cs="ＭＳ ゴシック"/>
        </w:rPr>
        <w:t>支援サービスとは：介助サービスのみならず、移動・コミュニケーション・住宅探し等の支援を含む多様なサービスを指す。（25</w:t>
      </w:r>
      <w:r w:rsidR="0046321B">
        <w:rPr>
          <w:rFonts w:ascii="ＭＳ ゴシック" w:eastAsia="ＭＳ ゴシック" w:hAnsi="ＭＳ ゴシック" w:cs="ＭＳ ゴシック" w:hint="eastAsia"/>
        </w:rPr>
        <w:t>）</w:t>
      </w:r>
    </w:p>
    <w:p w14:paraId="7FED8E66" w14:textId="69E47772" w:rsidR="00937498" w:rsidRDefault="00D8399C" w:rsidP="00D8399C">
      <w:pPr>
        <w:pStyle w:val="a3"/>
        <w:numPr>
          <w:ilvl w:val="0"/>
          <w:numId w:val="7"/>
        </w:numPr>
        <w:rPr>
          <w:rFonts w:ascii="ＭＳ ゴシック" w:eastAsia="ＭＳ ゴシック" w:hAnsi="ＭＳ ゴシック" w:cs="ＭＳ ゴシック"/>
        </w:rPr>
      </w:pPr>
      <w:r w:rsidRPr="0046321B">
        <w:rPr>
          <w:rFonts w:ascii="ＭＳ ゴシック" w:eastAsia="ＭＳ ゴシック" w:hAnsi="ＭＳ ゴシック" w:cs="ＭＳ ゴシック"/>
        </w:rPr>
        <w:t>施設退所後すぐに介助サービスを使えるよう、施設入所中から介助サービス等の支援の仕組みと入所者がつながっているべき。（27）</w:t>
      </w:r>
    </w:p>
    <w:p w14:paraId="62F203BD" w14:textId="3CBB91D6" w:rsidR="00D8399C" w:rsidRPr="00937498" w:rsidRDefault="00D8399C" w:rsidP="00D8399C">
      <w:pPr>
        <w:pStyle w:val="a3"/>
        <w:numPr>
          <w:ilvl w:val="0"/>
          <w:numId w:val="7"/>
        </w:numPr>
        <w:rPr>
          <w:rFonts w:ascii="ＭＳ ゴシック" w:eastAsia="ＭＳ ゴシック" w:hAnsi="ＭＳ ゴシック" w:cs="ＭＳ ゴシック"/>
        </w:rPr>
      </w:pPr>
      <w:r w:rsidRPr="00937498">
        <w:rPr>
          <w:rFonts w:ascii="ＭＳ ゴシック" w:eastAsia="ＭＳ ゴシック" w:hAnsi="ＭＳ ゴシック" w:cs="ＭＳ ゴシック"/>
        </w:rPr>
        <w:lastRenderedPageBreak/>
        <w:t>「地域に根差した支援」が</w:t>
      </w:r>
      <w:r w:rsidR="00832180">
        <w:rPr>
          <w:rFonts w:ascii="ＭＳ ゴシック" w:eastAsia="ＭＳ ゴシック" w:hAnsi="ＭＳ ゴシック" w:cs="ＭＳ ゴシック" w:hint="eastAsia"/>
        </w:rPr>
        <w:t>、</w:t>
      </w:r>
      <w:r w:rsidRPr="00937498">
        <w:rPr>
          <w:rFonts w:ascii="ＭＳ ゴシック" w:eastAsia="ＭＳ ゴシック" w:hAnsi="ＭＳ ゴシック" w:cs="ＭＳ ゴシック"/>
        </w:rPr>
        <w:t>新たな分離型のサービス</w:t>
      </w:r>
      <w:r w:rsidR="00832180">
        <w:rPr>
          <w:rFonts w:ascii="ＭＳ ゴシック" w:eastAsia="ＭＳ ゴシック" w:hAnsi="ＭＳ ゴシック" w:cs="ＭＳ ゴシック" w:hint="eastAsia"/>
        </w:rPr>
        <w:t>や集合型住居</w:t>
      </w:r>
      <w:r w:rsidRPr="00937498">
        <w:rPr>
          <w:rFonts w:ascii="ＭＳ ゴシック" w:eastAsia="ＭＳ ゴシック" w:hAnsi="ＭＳ ゴシック" w:cs="ＭＳ ゴシック"/>
        </w:rPr>
        <w:t>を作り出してはならない</w:t>
      </w:r>
      <w:r w:rsidR="000A175F">
        <w:rPr>
          <w:rFonts w:ascii="ＭＳ ゴシック" w:eastAsia="ＭＳ ゴシック" w:hAnsi="ＭＳ ゴシック" w:cs="ＭＳ ゴシック" w:hint="eastAsia"/>
        </w:rPr>
        <w:t>。例えば、</w:t>
      </w:r>
      <w:r w:rsidRPr="00937498">
        <w:rPr>
          <w:rFonts w:ascii="ＭＳ ゴシック" w:eastAsia="ＭＳ ゴシック" w:hAnsi="ＭＳ ゴシック" w:cs="ＭＳ ゴシック"/>
        </w:rPr>
        <w:t>「</w:t>
      </w:r>
      <w:r w:rsidR="005B5B5C">
        <w:rPr>
          <w:rFonts w:ascii="ＭＳ ゴシック" w:eastAsia="ＭＳ ゴシック" w:hAnsi="ＭＳ ゴシック" w:cs="ＭＳ ゴシック" w:hint="eastAsia"/>
        </w:rPr>
        <w:t>小規模</w:t>
      </w:r>
      <w:r w:rsidRPr="00937498">
        <w:rPr>
          <w:rFonts w:ascii="ＭＳ ゴシック" w:eastAsia="ＭＳ ゴシック" w:hAnsi="ＭＳ ゴシック" w:cs="ＭＳ ゴシック"/>
        </w:rPr>
        <w:t>グループホーム」、</w:t>
      </w:r>
      <w:r w:rsidR="00C2663C">
        <w:rPr>
          <w:rFonts w:ascii="ＭＳ ゴシック" w:eastAsia="ＭＳ ゴシック" w:hAnsi="ＭＳ ゴシック" w:cs="ＭＳ ゴシック" w:hint="eastAsia"/>
        </w:rPr>
        <w:t>作業所、</w:t>
      </w:r>
      <w:r w:rsidR="008D0E66">
        <w:rPr>
          <w:rFonts w:ascii="ＭＳ ゴシック" w:eastAsia="ＭＳ ゴシック" w:hAnsi="ＭＳ ゴシック" w:cs="ＭＳ ゴシック" w:hint="eastAsia"/>
        </w:rPr>
        <w:t>「</w:t>
      </w:r>
      <w:r w:rsidRPr="00937498">
        <w:rPr>
          <w:rFonts w:ascii="ＭＳ ゴシック" w:eastAsia="ＭＳ ゴシック" w:hAnsi="ＭＳ ゴシック" w:cs="ＭＳ ゴシック"/>
        </w:rPr>
        <w:t>レスパイトケア</w:t>
      </w:r>
      <w:r w:rsidR="008D0E66">
        <w:rPr>
          <w:rFonts w:ascii="ＭＳ ゴシック" w:eastAsia="ＭＳ ゴシック" w:hAnsi="ＭＳ ゴシック" w:cs="ＭＳ ゴシック" w:hint="eastAsia"/>
        </w:rPr>
        <w:t>」</w:t>
      </w:r>
      <w:r w:rsidRPr="00937498">
        <w:rPr>
          <w:rFonts w:ascii="ＭＳ ゴシック" w:eastAsia="ＭＳ ゴシック" w:hAnsi="ＭＳ ゴシック" w:cs="ＭＳ ゴシック"/>
        </w:rPr>
        <w:t>のため</w:t>
      </w:r>
      <w:r w:rsidR="007D7953">
        <w:rPr>
          <w:rFonts w:ascii="ＭＳ ゴシック" w:eastAsia="ＭＳ ゴシック" w:hAnsi="ＭＳ ゴシック" w:cs="ＭＳ ゴシック" w:hint="eastAsia"/>
        </w:rPr>
        <w:t>と称した</w:t>
      </w:r>
      <w:r w:rsidRPr="00937498">
        <w:rPr>
          <w:rFonts w:ascii="ＭＳ ゴシック" w:eastAsia="ＭＳ ゴシック" w:hAnsi="ＭＳ ゴシック" w:cs="ＭＳ ゴシック"/>
        </w:rPr>
        <w:t>施設、通過型ホーム、デイケアセンター等</w:t>
      </w:r>
      <w:r w:rsidR="00851D65">
        <w:rPr>
          <w:rFonts w:ascii="ＭＳ ゴシック" w:eastAsia="ＭＳ ゴシック" w:hAnsi="ＭＳ ゴシック" w:cs="ＭＳ ゴシック" w:hint="eastAsia"/>
        </w:rPr>
        <w:t>。</w:t>
      </w:r>
      <w:r w:rsidRPr="00937498">
        <w:rPr>
          <w:rFonts w:ascii="ＭＳ ゴシック" w:eastAsia="ＭＳ ゴシック" w:hAnsi="ＭＳ ゴシック" w:cs="ＭＳ ゴシック"/>
        </w:rPr>
        <w:t>（28）</w:t>
      </w:r>
    </w:p>
    <w:p w14:paraId="0462C761" w14:textId="77777777" w:rsidR="00F062D1" w:rsidRDefault="00D8399C" w:rsidP="00D8399C">
      <w:pPr>
        <w:pStyle w:val="a3"/>
        <w:rPr>
          <w:rFonts w:ascii="ＭＳ ゴシック" w:eastAsia="ＭＳ ゴシック" w:hAnsi="ＭＳ ゴシック" w:cs="ＭＳ ゴシック"/>
          <w:b/>
          <w:bCs/>
        </w:rPr>
      </w:pPr>
      <w:r w:rsidRPr="008D13BB">
        <w:rPr>
          <w:rFonts w:ascii="ＭＳ ゴシック" w:eastAsia="ＭＳ ゴシック" w:hAnsi="ＭＳ ゴシック" w:cs="ＭＳ ゴシック"/>
          <w:b/>
          <w:bCs/>
        </w:rPr>
        <w:t xml:space="preserve">　Ｅ．財源と資源の配賦</w:t>
      </w:r>
    </w:p>
    <w:p w14:paraId="5757B828" w14:textId="5F2B784A" w:rsidR="00B55C3B" w:rsidRDefault="00D8399C" w:rsidP="00D8399C">
      <w:pPr>
        <w:pStyle w:val="a3"/>
        <w:numPr>
          <w:ilvl w:val="0"/>
          <w:numId w:val="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施設への投資は禁止</w:t>
      </w:r>
      <w:r w:rsidR="00474708">
        <w:rPr>
          <w:rFonts w:ascii="ＭＳ ゴシック" w:eastAsia="ＭＳ ゴシック" w:hAnsi="ＭＳ ゴシック" w:cs="ＭＳ ゴシック" w:hint="eastAsia"/>
        </w:rPr>
        <w:t>（改修目的を含む）</w:t>
      </w:r>
      <w:r w:rsidRPr="00D8399C">
        <w:rPr>
          <w:rFonts w:ascii="ＭＳ ゴシック" w:eastAsia="ＭＳ ゴシック" w:hAnsi="ＭＳ ゴシック" w:cs="ＭＳ ゴシック"/>
        </w:rPr>
        <w:t>。入所者の即時解放のため、自立生活に必要なサービスに予算転換すべき。施設</w:t>
      </w:r>
      <w:r w:rsidR="004E4121">
        <w:rPr>
          <w:rFonts w:ascii="ＭＳ ゴシック" w:eastAsia="ＭＳ ゴシック" w:hAnsi="ＭＳ ゴシック" w:cs="ＭＳ ゴシック" w:hint="eastAsia"/>
        </w:rPr>
        <w:t>を</w:t>
      </w:r>
      <w:r w:rsidRPr="00D8399C">
        <w:rPr>
          <w:rFonts w:ascii="ＭＳ ゴシック" w:eastAsia="ＭＳ ゴシック" w:hAnsi="ＭＳ ゴシック" w:cs="ＭＳ ゴシック"/>
        </w:rPr>
        <w:t>維持</w:t>
      </w:r>
      <w:r w:rsidR="004E4121">
        <w:rPr>
          <w:rFonts w:ascii="ＭＳ ゴシック" w:eastAsia="ＭＳ ゴシック" w:hAnsi="ＭＳ ゴシック" w:cs="ＭＳ ゴシック" w:hint="eastAsia"/>
        </w:rPr>
        <w:t>する</w:t>
      </w:r>
      <w:r w:rsidRPr="00D8399C">
        <w:rPr>
          <w:rFonts w:ascii="ＭＳ ゴシック" w:eastAsia="ＭＳ ゴシック" w:hAnsi="ＭＳ ゴシック" w:cs="ＭＳ ゴシック"/>
        </w:rPr>
        <w:t>ため、入所者に施設等に住むことを「選ぶ」よう提案してはならない。（29）</w:t>
      </w:r>
    </w:p>
    <w:p w14:paraId="03C9FBDF" w14:textId="77777777" w:rsidR="00B55C3B" w:rsidRDefault="00D8399C" w:rsidP="00D8399C">
      <w:pPr>
        <w:pStyle w:val="a3"/>
        <w:numPr>
          <w:ilvl w:val="0"/>
          <w:numId w:val="8"/>
        </w:numPr>
        <w:rPr>
          <w:rFonts w:ascii="ＭＳ ゴシック" w:eastAsia="ＭＳ ゴシック" w:hAnsi="ＭＳ ゴシック" w:cs="ＭＳ ゴシック"/>
        </w:rPr>
      </w:pPr>
      <w:r w:rsidRPr="00B55C3B">
        <w:rPr>
          <w:rFonts w:ascii="ＭＳ ゴシック" w:eastAsia="ＭＳ ゴシック" w:hAnsi="ＭＳ ゴシック" w:cs="ＭＳ ゴシック"/>
        </w:rPr>
        <w:t>施設建設・改修のための公費利用は停止すべき。国際協力</w:t>
      </w:r>
      <w:r w:rsidR="00B55C3B">
        <w:rPr>
          <w:rFonts w:ascii="ＭＳ ゴシック" w:eastAsia="ＭＳ ゴシック" w:hAnsi="ＭＳ ゴシック" w:cs="ＭＳ ゴシック" w:hint="eastAsia"/>
        </w:rPr>
        <w:t>によるもの</w:t>
      </w:r>
      <w:r w:rsidRPr="00B55C3B">
        <w:rPr>
          <w:rFonts w:ascii="ＭＳ ゴシック" w:eastAsia="ＭＳ ゴシック" w:hAnsi="ＭＳ ゴシック" w:cs="ＭＳ ゴシック"/>
        </w:rPr>
        <w:t>も含む。（3</w:t>
      </w:r>
      <w:r w:rsidR="00B55C3B">
        <w:rPr>
          <w:rFonts w:ascii="ＭＳ ゴシック" w:eastAsia="ＭＳ ゴシック" w:hAnsi="ＭＳ ゴシック" w:cs="ＭＳ ゴシック"/>
        </w:rPr>
        <w:t>0）</w:t>
      </w:r>
    </w:p>
    <w:p w14:paraId="65D91834" w14:textId="2BC61E3D" w:rsidR="00D8399C" w:rsidRPr="00B55C3B" w:rsidRDefault="00D8399C" w:rsidP="00D8399C">
      <w:pPr>
        <w:pStyle w:val="a3"/>
        <w:numPr>
          <w:ilvl w:val="0"/>
          <w:numId w:val="8"/>
        </w:numPr>
        <w:rPr>
          <w:rFonts w:ascii="ＭＳ ゴシック" w:eastAsia="ＭＳ ゴシック" w:hAnsi="ＭＳ ゴシック" w:cs="ＭＳ ゴシック"/>
        </w:rPr>
      </w:pPr>
      <w:r w:rsidRPr="00B55C3B">
        <w:rPr>
          <w:rFonts w:ascii="ＭＳ ゴシック" w:eastAsia="ＭＳ ゴシック" w:hAnsi="ＭＳ ゴシック" w:cs="ＭＳ ゴシック"/>
        </w:rPr>
        <w:t>締約国が退所者に提供すべき「完全補償パッケージ」：日常生活用品・現金・食糧・バウチャー・コミュニケーション支援機器・利用可能なサービスの情報</w:t>
      </w:r>
      <w:r w:rsidR="001901C0">
        <w:rPr>
          <w:rFonts w:ascii="ＭＳ ゴシック" w:eastAsia="ＭＳ ゴシック" w:hAnsi="ＭＳ ゴシック" w:cs="ＭＳ ゴシック" w:hint="eastAsia"/>
        </w:rPr>
        <w:t>等</w:t>
      </w:r>
      <w:r w:rsidRPr="00B55C3B">
        <w:rPr>
          <w:rFonts w:ascii="ＭＳ ゴシック" w:eastAsia="ＭＳ ゴシック" w:hAnsi="ＭＳ ゴシック" w:cs="ＭＳ ゴシック"/>
        </w:rPr>
        <w:t>。</w:t>
      </w:r>
      <w:r w:rsidR="001901C0">
        <w:rPr>
          <w:rFonts w:ascii="ＭＳ ゴシック" w:eastAsia="ＭＳ ゴシック" w:hAnsi="ＭＳ ゴシック" w:cs="ＭＳ ゴシック" w:hint="eastAsia"/>
        </w:rPr>
        <w:t>これらは、</w:t>
      </w:r>
      <w:r w:rsidRPr="00B55C3B">
        <w:rPr>
          <w:rFonts w:ascii="ＭＳ ゴシック" w:eastAsia="ＭＳ ゴシック" w:hAnsi="ＭＳ ゴシック" w:cs="ＭＳ ゴシック"/>
        </w:rPr>
        <w:t>退所時に即時に提供</w:t>
      </w:r>
      <w:r w:rsidR="001901C0">
        <w:rPr>
          <w:rFonts w:ascii="ＭＳ ゴシック" w:eastAsia="ＭＳ ゴシック" w:hAnsi="ＭＳ ゴシック" w:cs="ＭＳ ゴシック" w:hint="eastAsia"/>
        </w:rPr>
        <w:t>しなければならない</w:t>
      </w:r>
      <w:r w:rsidRPr="00B55C3B">
        <w:rPr>
          <w:rFonts w:ascii="ＭＳ ゴシック" w:eastAsia="ＭＳ ゴシック" w:hAnsi="ＭＳ ゴシック" w:cs="ＭＳ ゴシック"/>
        </w:rPr>
        <w:t>。（31）</w:t>
      </w:r>
    </w:p>
    <w:p w14:paraId="0294CE2C" w14:textId="77777777" w:rsidR="0039706D"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39706D">
        <w:rPr>
          <w:rFonts w:ascii="ＭＳ ゴシック" w:eastAsia="ＭＳ ゴシック" w:hAnsi="ＭＳ ゴシック" w:cs="ＭＳ ゴシック"/>
          <w:b/>
          <w:bCs/>
        </w:rPr>
        <w:t>Ｆ．アクセシブルな住居</w:t>
      </w:r>
    </w:p>
    <w:p w14:paraId="28D65A4F" w14:textId="7810AB7E" w:rsidR="00D8399C" w:rsidRPr="0039706D" w:rsidRDefault="00D8399C" w:rsidP="0039706D">
      <w:pPr>
        <w:pStyle w:val="a3"/>
        <w:numPr>
          <w:ilvl w:val="0"/>
          <w:numId w:val="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公営住宅／賃貸補助を通じ、アクセシブルな住居を提供すべき。医療・支援パッケージを前提とし、地域の指定の共同住宅等に住まわせることは条約19条、18条-1（訳注：移動・居住を選択する自由）違反。（32）</w:t>
      </w:r>
    </w:p>
    <w:p w14:paraId="1206D02E" w14:textId="77777777" w:rsidR="00D8399C" w:rsidRPr="00CD2A4B"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CD2A4B">
        <w:rPr>
          <w:rFonts w:ascii="ＭＳ ゴシック" w:eastAsia="ＭＳ ゴシック" w:hAnsi="ＭＳ ゴシック" w:cs="ＭＳ ゴシック"/>
          <w:b/>
          <w:bCs/>
        </w:rPr>
        <w:t>Ｇ．脱施設化プロセスにおける障害当事者の参画</w:t>
      </w:r>
    </w:p>
    <w:p w14:paraId="2ACAC34F" w14:textId="77777777" w:rsidR="006A4D95" w:rsidRDefault="00D8399C" w:rsidP="00D8399C">
      <w:pPr>
        <w:pStyle w:val="a3"/>
        <w:numPr>
          <w:ilvl w:val="0"/>
          <w:numId w:val="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サービス事業者、専門家等、施設維持を支持する利害当事者が脱施設化の意思決定プロセスに影響を及ぼすことを避けるべき。（34）</w:t>
      </w:r>
    </w:p>
    <w:p w14:paraId="670B5747" w14:textId="77777777" w:rsidR="006A4D95" w:rsidRDefault="00D8399C" w:rsidP="00D8399C">
      <w:pPr>
        <w:pStyle w:val="a3"/>
        <w:numPr>
          <w:ilvl w:val="0"/>
          <w:numId w:val="9"/>
        </w:numPr>
        <w:rPr>
          <w:rFonts w:ascii="ＭＳ ゴシック" w:eastAsia="ＭＳ ゴシック" w:hAnsi="ＭＳ ゴシック" w:cs="ＭＳ ゴシック"/>
        </w:rPr>
      </w:pPr>
      <w:r w:rsidRPr="006A4D95">
        <w:rPr>
          <w:rFonts w:ascii="ＭＳ ゴシック" w:eastAsia="ＭＳ ゴシック" w:hAnsi="ＭＳ ゴシック" w:cs="ＭＳ ゴシック"/>
        </w:rPr>
        <w:t>入所者、退所者、新規入所リスクが高い障害者が、脱施設化プロセスに完全に参加できるようアクセシブルな形で情報提供すること。（35）</w:t>
      </w:r>
    </w:p>
    <w:p w14:paraId="5E9BBC86" w14:textId="7364B9EA" w:rsidR="00D8399C" w:rsidRPr="006A4D95" w:rsidRDefault="00D8399C" w:rsidP="00D8399C">
      <w:pPr>
        <w:pStyle w:val="a3"/>
        <w:numPr>
          <w:ilvl w:val="0"/>
          <w:numId w:val="9"/>
        </w:numPr>
        <w:rPr>
          <w:rFonts w:ascii="ＭＳ ゴシック" w:eastAsia="ＭＳ ゴシック" w:hAnsi="ＭＳ ゴシック" w:cs="ＭＳ ゴシック"/>
        </w:rPr>
      </w:pPr>
      <w:r w:rsidRPr="006A4D95">
        <w:rPr>
          <w:rFonts w:ascii="ＭＳ ゴシック" w:eastAsia="ＭＳ ゴシック" w:hAnsi="ＭＳ ゴシック" w:cs="ＭＳ ゴシック"/>
        </w:rPr>
        <w:t>脱施設化と並行した市民への意識啓発：19条の理解、施設化の有害さ、障害者の社会からの排除、そして改革の必要性について</w:t>
      </w:r>
      <w:r w:rsidR="00E9023C">
        <w:rPr>
          <w:rFonts w:ascii="ＭＳ ゴシック" w:eastAsia="ＭＳ ゴシック" w:hAnsi="ＭＳ ゴシック" w:cs="ＭＳ ゴシック" w:hint="eastAsia"/>
        </w:rPr>
        <w:t>伝えるべき。</w:t>
      </w:r>
      <w:r w:rsidRPr="006A4D95">
        <w:rPr>
          <w:rFonts w:ascii="ＭＳ ゴシック" w:eastAsia="ＭＳ ゴシック" w:hAnsi="ＭＳ ゴシック" w:cs="ＭＳ ゴシック"/>
        </w:rPr>
        <w:t>（36）</w:t>
      </w:r>
    </w:p>
    <w:p w14:paraId="179C4FF3" w14:textId="77777777" w:rsidR="00D8399C" w:rsidRPr="00D8399C" w:rsidRDefault="00D8399C" w:rsidP="00D8399C">
      <w:pPr>
        <w:pStyle w:val="a3"/>
        <w:rPr>
          <w:rFonts w:ascii="ＭＳ ゴシック" w:eastAsia="ＭＳ ゴシック" w:hAnsi="ＭＳ ゴシック" w:cs="ＭＳ ゴシック"/>
        </w:rPr>
      </w:pPr>
    </w:p>
    <w:p w14:paraId="62B3ED00" w14:textId="77777777" w:rsidR="00D8399C" w:rsidRPr="00BA2331" w:rsidRDefault="00D8399C" w:rsidP="00D8399C">
      <w:pPr>
        <w:pStyle w:val="a3"/>
        <w:rPr>
          <w:rFonts w:ascii="ＭＳ ゴシック" w:eastAsia="ＭＳ ゴシック" w:hAnsi="ＭＳ ゴシック" w:cs="ＭＳ ゴシック"/>
          <w:b/>
          <w:bCs/>
        </w:rPr>
      </w:pPr>
      <w:r w:rsidRPr="00BA2331">
        <w:rPr>
          <w:rFonts w:ascii="ＭＳ ゴシック" w:eastAsia="ＭＳ ゴシック" w:hAnsi="ＭＳ ゴシック" w:cs="ＭＳ ゴシック"/>
          <w:b/>
          <w:bCs/>
        </w:rPr>
        <w:t>Ⅳ．障害者の尊厳と多様性に基づく脱施設化</w:t>
      </w:r>
    </w:p>
    <w:p w14:paraId="2B97FD08" w14:textId="5A4FAB56" w:rsidR="00D8399C" w:rsidRPr="00D8399C" w:rsidRDefault="00D8399C" w:rsidP="00B32AD2">
      <w:pPr>
        <w:pStyle w:val="a3"/>
        <w:numPr>
          <w:ilvl w:val="0"/>
          <w:numId w:val="10"/>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すべての障害者が地域で暮らす権利を持つ。インペアメントに基づき、地域生活の能力を評価（「地域生活は無理」等）することは差別的である。（37）。</w:t>
      </w:r>
    </w:p>
    <w:p w14:paraId="00D2E231" w14:textId="4A24EF18" w:rsidR="00D8399C" w:rsidRPr="00D8399C" w:rsidRDefault="00D8399C" w:rsidP="009935D5">
      <w:pPr>
        <w:pStyle w:val="a3"/>
        <w:numPr>
          <w:ilvl w:val="0"/>
          <w:numId w:val="10"/>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家族からの支援：成人障害者が同意を表明した場合に限定されるべき</w:t>
      </w:r>
      <w:r w:rsidR="00974769">
        <w:rPr>
          <w:rFonts w:ascii="ＭＳ ゴシック" w:eastAsia="ＭＳ ゴシック" w:hAnsi="ＭＳ ゴシック" w:cs="ＭＳ ゴシック" w:hint="eastAsia"/>
        </w:rPr>
        <w:t>(</w:t>
      </w:r>
      <w:r w:rsidR="00974769">
        <w:rPr>
          <w:rFonts w:ascii="ＭＳ ゴシック" w:eastAsia="ＭＳ ゴシック" w:hAnsi="ＭＳ ゴシック" w:cs="ＭＳ ゴシック"/>
        </w:rPr>
        <w:t>38)</w:t>
      </w:r>
      <w:r w:rsidRPr="00D8399C">
        <w:rPr>
          <w:rFonts w:ascii="ＭＳ ゴシック" w:eastAsia="ＭＳ ゴシック" w:hAnsi="ＭＳ ゴシック" w:cs="ＭＳ ゴシック"/>
        </w:rPr>
        <w:t>。</w:t>
      </w:r>
    </w:p>
    <w:p w14:paraId="619C8D60" w14:textId="77777777" w:rsidR="00D8399C" w:rsidRPr="005B390C" w:rsidRDefault="00D8399C" w:rsidP="00D8399C">
      <w:pPr>
        <w:pStyle w:val="a3"/>
        <w:rPr>
          <w:rFonts w:ascii="ＭＳ ゴシック" w:eastAsia="ＭＳ ゴシック" w:hAnsi="ＭＳ ゴシック" w:cs="ＭＳ ゴシック"/>
          <w:b/>
          <w:bCs/>
        </w:rPr>
      </w:pPr>
      <w:r w:rsidRPr="005B390C">
        <w:rPr>
          <w:rFonts w:ascii="ＭＳ ゴシック" w:eastAsia="ＭＳ ゴシック" w:hAnsi="ＭＳ ゴシック" w:cs="ＭＳ ゴシック"/>
          <w:b/>
          <w:bCs/>
        </w:rPr>
        <w:t xml:space="preserve">　Ａ．インターセクショナリティ</w:t>
      </w:r>
    </w:p>
    <w:p w14:paraId="4DE886E9" w14:textId="6529C558" w:rsidR="00D8399C" w:rsidRPr="00D8399C" w:rsidRDefault="00D8399C" w:rsidP="005B390C">
      <w:pPr>
        <w:pStyle w:val="a3"/>
        <w:numPr>
          <w:ilvl w:val="0"/>
          <w:numId w:val="11"/>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脱施設化のプロセスにおいて、交差的アプローチを取るべき。障害以外の要素（人種・性別・ジェンダー・性的指向・言語、難民であること、インペアメントの種別等）を要考慮。（39）。</w:t>
      </w:r>
    </w:p>
    <w:p w14:paraId="6503649A" w14:textId="77777777" w:rsidR="00422BF6" w:rsidRDefault="00D8399C" w:rsidP="00D8399C">
      <w:pPr>
        <w:pStyle w:val="a3"/>
        <w:rPr>
          <w:rFonts w:ascii="ＭＳ ゴシック" w:eastAsia="ＭＳ ゴシック" w:hAnsi="ＭＳ ゴシック" w:cs="ＭＳ ゴシック"/>
          <w:b/>
          <w:bCs/>
        </w:rPr>
      </w:pPr>
      <w:r w:rsidRPr="00422BF6">
        <w:rPr>
          <w:rFonts w:ascii="ＭＳ ゴシック" w:eastAsia="ＭＳ ゴシック" w:hAnsi="ＭＳ ゴシック" w:cs="ＭＳ ゴシック"/>
          <w:b/>
          <w:bCs/>
        </w:rPr>
        <w:t xml:space="preserve">　Ｂ．障害のある女性及び少女</w:t>
      </w:r>
    </w:p>
    <w:p w14:paraId="7D909BBA" w14:textId="1898D030" w:rsidR="00D8399C" w:rsidRPr="00422BF6" w:rsidRDefault="00D8399C" w:rsidP="00422BF6">
      <w:pPr>
        <w:pStyle w:val="a3"/>
        <w:numPr>
          <w:ilvl w:val="0"/>
          <w:numId w:val="11"/>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障害のある女性は、障害のある男性、障害のない女性と比べ、法的能力を行使する権利を否定されている。施設内で、暴力・搾取・有害な慣習（強制的な避妊・中絶・不妊手術等）の高いリスクにさらされている。（42）</w:t>
      </w:r>
    </w:p>
    <w:p w14:paraId="2FB32542" w14:textId="77777777" w:rsidR="00D8399C" w:rsidRPr="00D8399C" w:rsidRDefault="00D8399C" w:rsidP="00D8399C">
      <w:pPr>
        <w:pStyle w:val="a3"/>
        <w:rPr>
          <w:rFonts w:ascii="ＭＳ ゴシック" w:eastAsia="ＭＳ ゴシック" w:hAnsi="ＭＳ ゴシック" w:cs="ＭＳ ゴシック"/>
        </w:rPr>
      </w:pPr>
    </w:p>
    <w:p w14:paraId="06A92408" w14:textId="77777777" w:rsidR="00D8399C" w:rsidRPr="00D8399C" w:rsidRDefault="00D8399C" w:rsidP="00D8399C">
      <w:pPr>
        <w:pStyle w:val="a3"/>
        <w:rPr>
          <w:rFonts w:ascii="ＭＳ ゴシック" w:eastAsia="ＭＳ ゴシック" w:hAnsi="ＭＳ ゴシック" w:cs="ＭＳ ゴシック"/>
        </w:rPr>
      </w:pPr>
      <w:r w:rsidRPr="000E13A7">
        <w:rPr>
          <w:rFonts w:ascii="ＭＳ ゴシック" w:eastAsia="ＭＳ ゴシック" w:hAnsi="ＭＳ ゴシック" w:cs="ＭＳ ゴシック"/>
          <w:b/>
          <w:bCs/>
        </w:rPr>
        <w:lastRenderedPageBreak/>
        <w:t xml:space="preserve">　Ｃ．障害のある子どもと若者</w:t>
      </w:r>
    </w:p>
    <w:p w14:paraId="7F3F281C" w14:textId="77777777" w:rsidR="00CE46B3" w:rsidRDefault="00D8399C" w:rsidP="00D8399C">
      <w:pPr>
        <w:pStyle w:val="a3"/>
        <w:numPr>
          <w:ilvl w:val="0"/>
          <w:numId w:val="11"/>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障害のある子どもにとって、「地域で暮らす」権利の核は「家族の中で育つ」権利。大小に関わらずグループホームは子どもにとって特に有害。施設でのケアを正当化・維持する国際的基準は条約違反</w:t>
      </w:r>
      <w:r w:rsidR="000E13A7">
        <w:rPr>
          <w:rFonts w:ascii="ＭＳ ゴシック" w:eastAsia="ＭＳ ゴシック" w:hAnsi="ＭＳ ゴシック" w:cs="ＭＳ ゴシック" w:hint="eastAsia"/>
        </w:rPr>
        <w:t>であり</w:t>
      </w:r>
      <w:r w:rsidRPr="00D8399C">
        <w:rPr>
          <w:rFonts w:ascii="ＭＳ ゴシック" w:eastAsia="ＭＳ ゴシック" w:hAnsi="ＭＳ ゴシック" w:cs="ＭＳ ゴシック"/>
        </w:rPr>
        <w:t>改定されるべき。（43）</w:t>
      </w:r>
    </w:p>
    <w:p w14:paraId="089A3318" w14:textId="77777777" w:rsidR="0029145E" w:rsidRDefault="00D8399C" w:rsidP="00D8399C">
      <w:pPr>
        <w:pStyle w:val="a3"/>
        <w:numPr>
          <w:ilvl w:val="0"/>
          <w:numId w:val="11"/>
        </w:numPr>
        <w:rPr>
          <w:rFonts w:ascii="ＭＳ ゴシック" w:eastAsia="ＭＳ ゴシック" w:hAnsi="ＭＳ ゴシック" w:cs="ＭＳ ゴシック"/>
        </w:rPr>
      </w:pPr>
      <w:r w:rsidRPr="00CE46B3">
        <w:rPr>
          <w:rFonts w:ascii="ＭＳ ゴシック" w:eastAsia="ＭＳ ゴシック" w:hAnsi="ＭＳ ゴシック" w:cs="ＭＳ ゴシック"/>
        </w:rPr>
        <w:t>家族の形は、未婚の両親、シングルの親、同性の親、養子縁組、里親、親族によるケアなど多様な形態を含む。孤児院・居住型ケア、グループホーム等への国際協力は控えるべき。（44）</w:t>
      </w:r>
    </w:p>
    <w:p w14:paraId="15D984E4" w14:textId="77777777" w:rsidR="00EC2BD6" w:rsidRDefault="00D8399C" w:rsidP="00D8399C">
      <w:pPr>
        <w:pStyle w:val="a3"/>
        <w:numPr>
          <w:ilvl w:val="0"/>
          <w:numId w:val="11"/>
        </w:numPr>
        <w:rPr>
          <w:rFonts w:ascii="ＭＳ ゴシック" w:eastAsia="ＭＳ ゴシック" w:hAnsi="ＭＳ ゴシック" w:cs="ＭＳ ゴシック"/>
        </w:rPr>
      </w:pPr>
      <w:r w:rsidRPr="0029145E">
        <w:rPr>
          <w:rFonts w:ascii="ＭＳ ゴシック" w:eastAsia="ＭＳ ゴシック" w:hAnsi="ＭＳ ゴシック" w:cs="ＭＳ ゴシック"/>
        </w:rPr>
        <w:t>子どもは施設収容によりインペアメントが悪化しがち</w:t>
      </w:r>
      <w:r w:rsidR="00AD2ECF">
        <w:rPr>
          <w:rFonts w:ascii="ＭＳ ゴシック" w:eastAsia="ＭＳ ゴシック" w:hAnsi="ＭＳ ゴシック" w:cs="ＭＳ ゴシック" w:hint="eastAsia"/>
        </w:rPr>
        <w:t>である</w:t>
      </w:r>
      <w:r w:rsidRPr="0029145E">
        <w:rPr>
          <w:rFonts w:ascii="ＭＳ ゴシック" w:eastAsia="ＭＳ ゴシック" w:hAnsi="ＭＳ ゴシック" w:cs="ＭＳ ゴシック"/>
        </w:rPr>
        <w:t>。障害のある子ども・若者同士のピア・サポートも重要。（45）</w:t>
      </w:r>
    </w:p>
    <w:p w14:paraId="427DE930" w14:textId="77777777" w:rsidR="00BE4C3E" w:rsidRDefault="00D8399C" w:rsidP="00D8399C">
      <w:pPr>
        <w:pStyle w:val="a3"/>
        <w:numPr>
          <w:ilvl w:val="0"/>
          <w:numId w:val="11"/>
        </w:numPr>
        <w:rPr>
          <w:rFonts w:ascii="ＭＳ ゴシック" w:eastAsia="ＭＳ ゴシック" w:hAnsi="ＭＳ ゴシック" w:cs="ＭＳ ゴシック"/>
        </w:rPr>
      </w:pPr>
      <w:r w:rsidRPr="00EC2BD6">
        <w:rPr>
          <w:rFonts w:ascii="ＭＳ ゴシック" w:eastAsia="ＭＳ ゴシック" w:hAnsi="ＭＳ ゴシック" w:cs="ＭＳ ゴシック"/>
        </w:rPr>
        <w:t>短期的入所でも、子どもには苦しみ・トラウマ等になり得る。（46）</w:t>
      </w:r>
    </w:p>
    <w:p w14:paraId="02581E8D" w14:textId="77777777" w:rsidR="00BE4C3E" w:rsidRDefault="00D8399C" w:rsidP="00D8399C">
      <w:pPr>
        <w:pStyle w:val="a3"/>
        <w:numPr>
          <w:ilvl w:val="0"/>
          <w:numId w:val="11"/>
        </w:numPr>
        <w:rPr>
          <w:rFonts w:ascii="ＭＳ ゴシック" w:eastAsia="ＭＳ ゴシック" w:hAnsi="ＭＳ ゴシック" w:cs="ＭＳ ゴシック"/>
        </w:rPr>
      </w:pPr>
      <w:r w:rsidRPr="00BE4C3E">
        <w:rPr>
          <w:rFonts w:ascii="ＭＳ ゴシック" w:eastAsia="ＭＳ ゴシック" w:hAnsi="ＭＳ ゴシック" w:cs="ＭＳ ゴシック"/>
        </w:rPr>
        <w:t>障害のある子どもにも意見表明権がある。年齢、障害、ジェンダーに配慮した支援を受けるべき。（48）</w:t>
      </w:r>
    </w:p>
    <w:p w14:paraId="3408527B" w14:textId="77777777" w:rsidR="00796940" w:rsidRDefault="00D8399C" w:rsidP="00D8399C">
      <w:pPr>
        <w:pStyle w:val="a3"/>
        <w:numPr>
          <w:ilvl w:val="0"/>
          <w:numId w:val="11"/>
        </w:numPr>
        <w:rPr>
          <w:rFonts w:ascii="ＭＳ ゴシック" w:eastAsia="ＭＳ ゴシック" w:hAnsi="ＭＳ ゴシック" w:cs="ＭＳ ゴシック"/>
        </w:rPr>
      </w:pPr>
      <w:r w:rsidRPr="00BE4C3E">
        <w:rPr>
          <w:rFonts w:ascii="ＭＳ ゴシック" w:eastAsia="ＭＳ ゴシック" w:hAnsi="ＭＳ ゴシック" w:cs="ＭＳ ゴシック"/>
        </w:rPr>
        <w:t>障害のある子ども・若者が施設で暮らすことを「選ぶ」ことはあり得ない。地域生活とは</w:t>
      </w:r>
      <w:r w:rsidR="001F114D">
        <w:rPr>
          <w:rFonts w:ascii="ＭＳ ゴシック" w:eastAsia="ＭＳ ゴシック" w:hAnsi="ＭＳ ゴシック" w:cs="ＭＳ ゴシック" w:hint="eastAsia"/>
        </w:rPr>
        <w:t>、</w:t>
      </w:r>
      <w:r w:rsidRPr="00BE4C3E">
        <w:rPr>
          <w:rFonts w:ascii="ＭＳ ゴシック" w:eastAsia="ＭＳ ゴシック" w:hAnsi="ＭＳ ゴシック" w:cs="ＭＳ ゴシック"/>
        </w:rPr>
        <w:t>「居住型施設以外のあらゆる生活環境」であることを考慮した上で、障害のある子ども達がどこで誰と暮らしたいか選ぶ機会を与えられるべき。（49）</w:t>
      </w:r>
    </w:p>
    <w:p w14:paraId="3B322F74" w14:textId="77777777" w:rsidR="007C479F" w:rsidRDefault="00D8399C" w:rsidP="00D8399C">
      <w:pPr>
        <w:pStyle w:val="a3"/>
        <w:numPr>
          <w:ilvl w:val="0"/>
          <w:numId w:val="11"/>
        </w:numPr>
        <w:rPr>
          <w:rFonts w:ascii="ＭＳ ゴシック" w:eastAsia="ＭＳ ゴシック" w:hAnsi="ＭＳ ゴシック" w:cs="ＭＳ ゴシック"/>
        </w:rPr>
      </w:pPr>
      <w:r w:rsidRPr="00796940">
        <w:rPr>
          <w:rFonts w:ascii="ＭＳ ゴシック" w:eastAsia="ＭＳ ゴシック" w:hAnsi="ＭＳ ゴシック" w:cs="ＭＳ ゴシック"/>
        </w:rPr>
        <w:t>障害のある子どもが地域の学校に通えるようにすべき。分離教育は</w:t>
      </w:r>
      <w:r w:rsidR="00B7169B">
        <w:rPr>
          <w:rFonts w:ascii="ＭＳ ゴシック" w:eastAsia="ＭＳ ゴシック" w:hAnsi="ＭＳ ゴシック" w:cs="ＭＳ ゴシック" w:hint="eastAsia"/>
        </w:rPr>
        <w:t>地域</w:t>
      </w:r>
      <w:r w:rsidRPr="00796940">
        <w:rPr>
          <w:rFonts w:ascii="ＭＳ ゴシック" w:eastAsia="ＭＳ ゴシック" w:hAnsi="ＭＳ ゴシック" w:cs="ＭＳ ゴシック"/>
        </w:rPr>
        <w:t>へのインクルージョンを台無しにし、障害のある子どもを入所させる圧力につながる。（50）</w:t>
      </w:r>
    </w:p>
    <w:p w14:paraId="3F5C2AED" w14:textId="36CB2DB7" w:rsidR="00D8399C" w:rsidRPr="007C479F" w:rsidRDefault="00D8399C" w:rsidP="00D8399C">
      <w:pPr>
        <w:pStyle w:val="a3"/>
        <w:numPr>
          <w:ilvl w:val="0"/>
          <w:numId w:val="11"/>
        </w:numPr>
        <w:rPr>
          <w:rFonts w:ascii="ＭＳ ゴシック" w:eastAsia="ＭＳ ゴシック" w:hAnsi="ＭＳ ゴシック" w:cs="ＭＳ ゴシック"/>
        </w:rPr>
      </w:pPr>
      <w:r w:rsidRPr="007C479F">
        <w:rPr>
          <w:rFonts w:ascii="ＭＳ ゴシック" w:eastAsia="ＭＳ ゴシック" w:hAnsi="ＭＳ ゴシック" w:cs="ＭＳ ゴシック"/>
        </w:rPr>
        <w:t>家族と子どもに届きやすい形で情報提供をすべき。入所を助言しないよう専門職にも人権モデルに基づく研修が必要。（51）</w:t>
      </w:r>
    </w:p>
    <w:p w14:paraId="78F7B644" w14:textId="77777777" w:rsidR="00C23709"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C23709">
        <w:rPr>
          <w:rFonts w:ascii="ＭＳ ゴシック" w:eastAsia="ＭＳ ゴシック" w:hAnsi="ＭＳ ゴシック" w:cs="ＭＳ ゴシック"/>
          <w:b/>
          <w:bCs/>
        </w:rPr>
        <w:t>Ｄ．障害のある高齢者</w:t>
      </w:r>
    </w:p>
    <w:p w14:paraId="12187472" w14:textId="76F10861" w:rsidR="00D8399C" w:rsidRPr="00C23709" w:rsidRDefault="00D8399C" w:rsidP="00C23709">
      <w:pPr>
        <w:pStyle w:val="a3"/>
        <w:numPr>
          <w:ilvl w:val="0"/>
          <w:numId w:val="1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脱施設化は、障害のある高齢者（認知症患者を含む）も視野に入れ、高齢者向けの入所型施設（認知症ホーム等）</w:t>
      </w:r>
      <w:r w:rsidR="00F12D0A">
        <w:rPr>
          <w:rFonts w:ascii="ＭＳ ゴシック" w:eastAsia="ＭＳ ゴシック" w:hAnsi="ＭＳ ゴシック" w:cs="ＭＳ ゴシック" w:hint="eastAsia"/>
        </w:rPr>
        <w:t>も</w:t>
      </w:r>
      <w:r w:rsidRPr="00D8399C">
        <w:rPr>
          <w:rFonts w:ascii="ＭＳ ゴシック" w:eastAsia="ＭＳ ゴシック" w:hAnsi="ＭＳ ゴシック" w:cs="ＭＳ ゴシック"/>
        </w:rPr>
        <w:t>ターゲットとすべき。（52）</w:t>
      </w:r>
    </w:p>
    <w:p w14:paraId="4F37FAD3" w14:textId="77777777" w:rsidR="00D8399C" w:rsidRPr="00D8399C" w:rsidRDefault="00D8399C" w:rsidP="00D8399C">
      <w:pPr>
        <w:pStyle w:val="a3"/>
        <w:rPr>
          <w:rFonts w:ascii="ＭＳ ゴシック" w:eastAsia="ＭＳ ゴシック" w:hAnsi="ＭＳ ゴシック" w:cs="ＭＳ ゴシック"/>
        </w:rPr>
      </w:pPr>
    </w:p>
    <w:p w14:paraId="3D964D5A" w14:textId="77777777" w:rsidR="009E245B" w:rsidRDefault="00D8399C" w:rsidP="00D8399C">
      <w:pPr>
        <w:pStyle w:val="a3"/>
        <w:rPr>
          <w:rFonts w:ascii="ＭＳ ゴシック" w:eastAsia="ＭＳ ゴシック" w:hAnsi="ＭＳ ゴシック" w:cs="ＭＳ ゴシック"/>
          <w:b/>
          <w:bCs/>
        </w:rPr>
      </w:pPr>
      <w:r w:rsidRPr="009E245B">
        <w:rPr>
          <w:rFonts w:ascii="ＭＳ ゴシック" w:eastAsia="ＭＳ ゴシック" w:hAnsi="ＭＳ ゴシック" w:cs="ＭＳ ゴシック"/>
          <w:b/>
          <w:bCs/>
        </w:rPr>
        <w:t xml:space="preserve">Ⅴ．実現のための法制度枠組み　</w:t>
      </w:r>
    </w:p>
    <w:p w14:paraId="23E6CF8E" w14:textId="27300555" w:rsidR="00D8399C" w:rsidRPr="009E245B" w:rsidRDefault="00D8399C" w:rsidP="009E245B">
      <w:pPr>
        <w:pStyle w:val="a3"/>
        <w:numPr>
          <w:ilvl w:val="0"/>
          <w:numId w:val="1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自立生活・地域生活を阻む法制度の廃止、慣習・慣行を撤廃すべき。施設閉鎖を目指した脱施設化のための法制度とすべき。法制度は、地域生活に必要なサービスを実現すること、元入所者への補償を含むべき。（53）</w:t>
      </w:r>
    </w:p>
    <w:p w14:paraId="0CA8EB7A" w14:textId="77777777" w:rsidR="00D8399C" w:rsidRPr="00AE45EC"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AE45EC">
        <w:rPr>
          <w:rFonts w:ascii="ＭＳ ゴシック" w:eastAsia="ＭＳ ゴシック" w:hAnsi="ＭＳ ゴシック" w:cs="ＭＳ ゴシック"/>
          <w:b/>
          <w:bCs/>
        </w:rPr>
        <w:t>Ａ．実現に向けた法的環境整備</w:t>
      </w:r>
    </w:p>
    <w:p w14:paraId="6B0DBA6F" w14:textId="77777777" w:rsidR="00406C56" w:rsidRDefault="00D8399C" w:rsidP="00D8399C">
      <w:pPr>
        <w:pStyle w:val="a3"/>
        <w:numPr>
          <w:ilvl w:val="0"/>
          <w:numId w:val="1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脱施設化のための法的環境整備には、すべての障害者の法的権利を認めることが必要。自立生活／地域生活の権利（介助を受ける権利を含む）のほか、以下の基本的な権利を認めるべき。（54）</w:t>
      </w:r>
    </w:p>
    <w:p w14:paraId="15866937" w14:textId="607F2956" w:rsidR="002D3CDB" w:rsidRDefault="00D8399C" w:rsidP="002D3CDB">
      <w:pPr>
        <w:pStyle w:val="a3"/>
        <w:numPr>
          <w:ilvl w:val="0"/>
          <w:numId w:val="13"/>
        </w:numPr>
        <w:rPr>
          <w:rFonts w:ascii="ＭＳ ゴシック" w:eastAsia="ＭＳ ゴシック" w:hAnsi="ＭＳ ゴシック" w:cs="ＭＳ ゴシック"/>
          <w:b/>
          <w:bCs/>
        </w:rPr>
      </w:pPr>
      <w:r w:rsidRPr="002D3CDB">
        <w:rPr>
          <w:rFonts w:ascii="ＭＳ ゴシック" w:eastAsia="ＭＳ ゴシック" w:hAnsi="ＭＳ ゴシック" w:cs="ＭＳ ゴシック"/>
          <w:b/>
          <w:bCs/>
        </w:rPr>
        <w:t>法的能力</w:t>
      </w:r>
    </w:p>
    <w:p w14:paraId="1B049BCF" w14:textId="1191EB9F" w:rsidR="00D8399C" w:rsidRPr="002D3CDB" w:rsidRDefault="00D8399C" w:rsidP="002D3CDB">
      <w:pPr>
        <w:pStyle w:val="a3"/>
        <w:numPr>
          <w:ilvl w:val="0"/>
          <w:numId w:val="1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法的能力に関する法制度改革は、脱施設化と同時／即時に必要。入所者に対する後見制度、強制的な精神保健治療、その他の代替意思決定の枠組みは即時</w:t>
      </w:r>
      <w:r w:rsidR="009515FD">
        <w:rPr>
          <w:rFonts w:ascii="ＭＳ ゴシック" w:eastAsia="ＭＳ ゴシック" w:hAnsi="ＭＳ ゴシック" w:cs="ＭＳ ゴシック" w:hint="eastAsia"/>
        </w:rPr>
        <w:t>撤廃</w:t>
      </w:r>
      <w:r w:rsidRPr="00D8399C">
        <w:rPr>
          <w:rFonts w:ascii="ＭＳ ゴシック" w:eastAsia="ＭＳ ゴシック" w:hAnsi="ＭＳ ゴシック" w:cs="ＭＳ ゴシック"/>
        </w:rPr>
        <w:t>されるべき。地域移行後も法的能力行使のための支援は必要な場合</w:t>
      </w:r>
      <w:r w:rsidR="009515FD">
        <w:rPr>
          <w:rFonts w:ascii="ＭＳ ゴシック" w:eastAsia="ＭＳ ゴシック" w:hAnsi="ＭＳ ゴシック" w:cs="ＭＳ ゴシック" w:hint="eastAsia"/>
        </w:rPr>
        <w:t>継続す</w:t>
      </w:r>
      <w:r w:rsidRPr="00D8399C">
        <w:rPr>
          <w:rFonts w:ascii="ＭＳ ゴシック" w:eastAsia="ＭＳ ゴシック" w:hAnsi="ＭＳ ゴシック" w:cs="ＭＳ ゴシック"/>
        </w:rPr>
        <w:t>べき（55）</w:t>
      </w:r>
    </w:p>
    <w:p w14:paraId="5EC24D19" w14:textId="5F149B23" w:rsidR="009515FD" w:rsidRDefault="00D8399C" w:rsidP="009515FD">
      <w:pPr>
        <w:pStyle w:val="a3"/>
        <w:numPr>
          <w:ilvl w:val="0"/>
          <w:numId w:val="13"/>
        </w:numPr>
        <w:rPr>
          <w:rFonts w:ascii="ＭＳ ゴシック" w:eastAsia="ＭＳ ゴシック" w:hAnsi="ＭＳ ゴシック" w:cs="ＭＳ ゴシック"/>
          <w:b/>
          <w:bCs/>
        </w:rPr>
      </w:pPr>
      <w:r w:rsidRPr="009515FD">
        <w:rPr>
          <w:rFonts w:ascii="ＭＳ ゴシック" w:eastAsia="ＭＳ ゴシック" w:hAnsi="ＭＳ ゴシック" w:cs="ＭＳ ゴシック"/>
          <w:b/>
          <w:bCs/>
        </w:rPr>
        <w:t>司法へのアクセス</w:t>
      </w:r>
    </w:p>
    <w:p w14:paraId="2BC4F1E1" w14:textId="77777777" w:rsidR="004C5313" w:rsidRDefault="00D8399C" w:rsidP="00D8399C">
      <w:pPr>
        <w:pStyle w:val="a3"/>
        <w:numPr>
          <w:ilvl w:val="0"/>
          <w:numId w:val="12"/>
        </w:numPr>
        <w:rPr>
          <w:rFonts w:ascii="ＭＳ ゴシック" w:eastAsia="ＭＳ ゴシック" w:hAnsi="ＭＳ ゴシック" w:cs="ＭＳ ゴシック"/>
        </w:rPr>
      </w:pPr>
      <w:r w:rsidRPr="00D8399C">
        <w:rPr>
          <w:rFonts w:ascii="ＭＳ ゴシック" w:eastAsia="ＭＳ ゴシック" w:hAnsi="ＭＳ ゴシック" w:cs="ＭＳ ゴシック"/>
        </w:rPr>
        <w:lastRenderedPageBreak/>
        <w:t>司法へのアクセスは脱施設化の</w:t>
      </w:r>
      <w:r w:rsidR="00DD28BC">
        <w:rPr>
          <w:rFonts w:ascii="ＭＳ ゴシック" w:eastAsia="ＭＳ ゴシック" w:hAnsi="ＭＳ ゴシック" w:cs="ＭＳ ゴシック" w:hint="eastAsia"/>
        </w:rPr>
        <w:t>鍵である</w:t>
      </w:r>
      <w:r w:rsidR="004C5313">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特に、ジェンダーに基づく暴力を受けている入所中の女性及び少女にとって。</w:t>
      </w:r>
      <w:r w:rsidR="004C5313">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13条</w:t>
      </w:r>
      <w:r w:rsidR="004C5313">
        <w:rPr>
          <w:rFonts w:ascii="ＭＳ ゴシック" w:eastAsia="ＭＳ ゴシック" w:hAnsi="ＭＳ ゴシック" w:cs="ＭＳ ゴシック" w:hint="eastAsia"/>
        </w:rPr>
        <w:t>の内容を遵守すべき</w:t>
      </w:r>
      <w:r w:rsidRPr="00D8399C">
        <w:rPr>
          <w:rFonts w:ascii="ＭＳ ゴシック" w:eastAsia="ＭＳ ゴシック" w:hAnsi="ＭＳ ゴシック" w:cs="ＭＳ ゴシック"/>
        </w:rPr>
        <w:t>。（56</w:t>
      </w:r>
      <w:r w:rsidR="004C5313">
        <w:rPr>
          <w:rFonts w:ascii="ＭＳ ゴシック" w:eastAsia="ＭＳ ゴシック" w:hAnsi="ＭＳ ゴシック" w:cs="ＭＳ ゴシック"/>
        </w:rPr>
        <w:t>）</w:t>
      </w:r>
    </w:p>
    <w:p w14:paraId="0F1E8B7F" w14:textId="33CDCA7F" w:rsidR="00D8399C" w:rsidRPr="004C5313" w:rsidRDefault="00D8399C" w:rsidP="00D8399C">
      <w:pPr>
        <w:pStyle w:val="a3"/>
        <w:numPr>
          <w:ilvl w:val="0"/>
          <w:numId w:val="12"/>
        </w:numPr>
        <w:rPr>
          <w:rFonts w:ascii="ＭＳ ゴシック" w:eastAsia="ＭＳ ゴシック" w:hAnsi="ＭＳ ゴシック" w:cs="ＭＳ ゴシック"/>
        </w:rPr>
      </w:pPr>
      <w:r w:rsidRPr="004C5313">
        <w:rPr>
          <w:rFonts w:ascii="ＭＳ ゴシック" w:eastAsia="ＭＳ ゴシック" w:hAnsi="ＭＳ ゴシック" w:cs="ＭＳ ゴシック"/>
        </w:rPr>
        <w:t>入所者が申し立てをできない場合は、国家人権機関もしくは権利擁護団体が法的措置を取ることも可能。障害に基づき</w:t>
      </w:r>
      <w:r w:rsidR="00235FB1">
        <w:rPr>
          <w:rFonts w:ascii="ＭＳ ゴシック" w:eastAsia="ＭＳ ゴシック" w:hAnsi="ＭＳ ゴシック" w:cs="ＭＳ ゴシック" w:hint="eastAsia"/>
        </w:rPr>
        <w:t>拘留</w:t>
      </w:r>
      <w:r w:rsidRPr="004C5313">
        <w:rPr>
          <w:rFonts w:ascii="ＭＳ ゴシック" w:eastAsia="ＭＳ ゴシック" w:hAnsi="ＭＳ ゴシック" w:cs="ＭＳ ゴシック"/>
        </w:rPr>
        <w:t>された障害者の解放、新たな</w:t>
      </w:r>
      <w:r w:rsidR="00235FB1">
        <w:rPr>
          <w:rFonts w:ascii="ＭＳ ゴシック" w:eastAsia="ＭＳ ゴシック" w:hAnsi="ＭＳ ゴシック" w:cs="ＭＳ ゴシック" w:hint="eastAsia"/>
        </w:rPr>
        <w:t>拘留</w:t>
      </w:r>
      <w:r w:rsidRPr="004C5313">
        <w:rPr>
          <w:rFonts w:ascii="ＭＳ ゴシック" w:eastAsia="ＭＳ ゴシック" w:hAnsi="ＭＳ ゴシック" w:cs="ＭＳ ゴシック"/>
        </w:rPr>
        <w:t>の防止は即時的義務であり、司法・行政の自由裁量としてはならない。（57）</w:t>
      </w:r>
    </w:p>
    <w:p w14:paraId="21DA5151" w14:textId="1C477E03" w:rsidR="00D8399C" w:rsidRPr="00DC090A"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DC090A">
        <w:rPr>
          <w:rFonts w:ascii="ＭＳ ゴシック" w:eastAsia="ＭＳ ゴシック" w:hAnsi="ＭＳ ゴシック" w:cs="ＭＳ ゴシック"/>
          <w:b/>
          <w:bCs/>
        </w:rPr>
        <w:t>3．身体の自由及び安全</w:t>
      </w:r>
    </w:p>
    <w:p w14:paraId="4F6E6385" w14:textId="03E9A95A" w:rsidR="00D8399C" w:rsidRPr="00D8399C" w:rsidRDefault="00D8399C" w:rsidP="007D5283">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「精神上の疾患・不調」を理由とした非自発的な治療等、身体の自由及び安全をはく奪する法的条項は撤廃すべき。恣意的拘束から出所するための緊急支援を用意すべき。（58）</w:t>
      </w:r>
    </w:p>
    <w:p w14:paraId="58ECD003" w14:textId="63D74444" w:rsidR="00D8399C" w:rsidRPr="00DC090A"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DC090A">
        <w:rPr>
          <w:rFonts w:ascii="ＭＳ ゴシック" w:eastAsia="ＭＳ ゴシック" w:hAnsi="ＭＳ ゴシック" w:cs="ＭＳ ゴシック"/>
          <w:b/>
          <w:bCs/>
        </w:rPr>
        <w:t>4．平等及び無差別</w:t>
      </w:r>
    </w:p>
    <w:p w14:paraId="0FF4F61C" w14:textId="71DCE673" w:rsidR="00D8399C" w:rsidRPr="00D8399C" w:rsidRDefault="00D8399C" w:rsidP="00290E67">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障害・その他の理由による入所が、禁じられている差別の一形態であることを</w:t>
      </w:r>
      <w:r w:rsidR="00CF1636">
        <w:rPr>
          <w:rFonts w:ascii="ＭＳ ゴシック" w:eastAsia="ＭＳ ゴシック" w:hAnsi="ＭＳ ゴシック" w:cs="ＭＳ ゴシック" w:hint="eastAsia"/>
        </w:rPr>
        <w:t>法律に</w:t>
      </w:r>
      <w:r w:rsidRPr="00D8399C">
        <w:rPr>
          <w:rFonts w:ascii="ＭＳ ゴシック" w:eastAsia="ＭＳ ゴシック" w:hAnsi="ＭＳ ゴシック" w:cs="ＭＳ ゴシック"/>
        </w:rPr>
        <w:t>明記すべき。（59）</w:t>
      </w:r>
    </w:p>
    <w:p w14:paraId="3239C000" w14:textId="77777777" w:rsidR="00EF48AF"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4B406A">
        <w:rPr>
          <w:rFonts w:ascii="ＭＳ ゴシック" w:eastAsia="ＭＳ ゴシック" w:hAnsi="ＭＳ ゴシック" w:cs="ＭＳ ゴシック"/>
          <w:b/>
          <w:bCs/>
        </w:rPr>
        <w:t>Ｂ．法的枠組みとリソース</w:t>
      </w:r>
    </w:p>
    <w:p w14:paraId="06E2C062" w14:textId="7C39F763" w:rsidR="00D8399C" w:rsidRPr="00EF48AF" w:rsidRDefault="00D8399C" w:rsidP="00EF48AF">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以下の1～5の項目について、現状を正確に把握することは、脱施設化の包括的改革のために不可欠。（60）</w:t>
      </w:r>
    </w:p>
    <w:p w14:paraId="43FB1AFC" w14:textId="39D6A57A" w:rsidR="00D8399C" w:rsidRPr="003D09A0"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00C57337" w:rsidRPr="003D09A0">
        <w:rPr>
          <w:rFonts w:ascii="ＭＳ ゴシック" w:eastAsia="ＭＳ ゴシック" w:hAnsi="ＭＳ ゴシック" w:cs="ＭＳ ゴシック" w:hint="eastAsia"/>
          <w:b/>
          <w:bCs/>
        </w:rPr>
        <w:t>1</w:t>
      </w:r>
      <w:r w:rsidRPr="003D09A0">
        <w:rPr>
          <w:rFonts w:ascii="ＭＳ ゴシック" w:eastAsia="ＭＳ ゴシック" w:hAnsi="ＭＳ ゴシック" w:cs="ＭＳ ゴシック"/>
          <w:b/>
          <w:bCs/>
        </w:rPr>
        <w:t>．法律</w:t>
      </w:r>
    </w:p>
    <w:p w14:paraId="134715E8" w14:textId="2F1E268E" w:rsidR="00D8399C" w:rsidRPr="00D8399C" w:rsidRDefault="00D8399C" w:rsidP="00EF3F4C">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全分野の法律を、以下の目的で体系的にレビューすべき。（61）</w:t>
      </w:r>
    </w:p>
    <w:p w14:paraId="29202F63" w14:textId="1809335C"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ａ）施設化を促進・可能にしている全条項を</w:t>
      </w:r>
      <w:r w:rsidR="006124D4">
        <w:rPr>
          <w:rFonts w:ascii="ＭＳ ゴシック" w:eastAsia="ＭＳ ゴシック" w:hAnsi="ＭＳ ゴシック" w:cs="ＭＳ ゴシック" w:hint="eastAsia"/>
        </w:rPr>
        <w:t>廃止に向け</w:t>
      </w:r>
      <w:r w:rsidRPr="00D8399C">
        <w:rPr>
          <w:rFonts w:ascii="ＭＳ ゴシック" w:eastAsia="ＭＳ ゴシック" w:hAnsi="ＭＳ ゴシック" w:cs="ＭＳ ゴシック"/>
        </w:rPr>
        <w:t>洗い出す。</w:t>
      </w:r>
    </w:p>
    <w:p w14:paraId="52C6B517"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ｂ）自立生活を実現するための法的状況と権利の間のギャップを知る。</w:t>
      </w:r>
    </w:p>
    <w:p w14:paraId="23723D44" w14:textId="77777777" w:rsidR="00DB7E8B"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ｃ）入所措置に対する効果的な法的救済措置（地域で十分な合理的配慮や支</w:t>
      </w:r>
    </w:p>
    <w:p w14:paraId="2C1E222D" w14:textId="712B413A" w:rsidR="00D8399C" w:rsidRPr="00D8399C" w:rsidRDefault="00D8399C" w:rsidP="00DB7E8B">
      <w:pPr>
        <w:pStyle w:val="a3"/>
        <w:ind w:firstLineChars="600" w:firstLine="1260"/>
        <w:rPr>
          <w:rFonts w:ascii="ＭＳ ゴシック" w:eastAsia="ＭＳ ゴシック" w:hAnsi="ＭＳ ゴシック" w:cs="ＭＳ ゴシック"/>
        </w:rPr>
      </w:pPr>
      <w:r w:rsidRPr="00D8399C">
        <w:rPr>
          <w:rFonts w:ascii="ＭＳ ゴシック" w:eastAsia="ＭＳ ゴシック" w:hAnsi="ＭＳ ゴシック" w:cs="ＭＳ ゴシック"/>
        </w:rPr>
        <w:t>援が</w:t>
      </w:r>
      <w:r w:rsidR="00DB7E8B">
        <w:rPr>
          <w:rFonts w:ascii="ＭＳ ゴシック" w:eastAsia="ＭＳ ゴシック" w:hAnsi="ＭＳ ゴシック" w:cs="ＭＳ ゴシック" w:hint="eastAsia"/>
        </w:rPr>
        <w:t>受け</w:t>
      </w:r>
      <w:r w:rsidRPr="00D8399C">
        <w:rPr>
          <w:rFonts w:ascii="ＭＳ ゴシック" w:eastAsia="ＭＳ ゴシック" w:hAnsi="ＭＳ ゴシック" w:cs="ＭＳ ゴシック"/>
        </w:rPr>
        <w:t>られない場合</w:t>
      </w:r>
      <w:r w:rsidR="00DB7E8B">
        <w:rPr>
          <w:rFonts w:ascii="ＭＳ ゴシック" w:eastAsia="ＭＳ ゴシック" w:hAnsi="ＭＳ ゴシック" w:cs="ＭＳ ゴシック" w:hint="eastAsia"/>
        </w:rPr>
        <w:t>等を含む</w:t>
      </w:r>
      <w:r w:rsidRPr="00D8399C">
        <w:rPr>
          <w:rFonts w:ascii="ＭＳ ゴシック" w:eastAsia="ＭＳ ゴシック" w:hAnsi="ＭＳ ゴシック" w:cs="ＭＳ ゴシック"/>
        </w:rPr>
        <w:t>）を保障する。</w:t>
      </w:r>
    </w:p>
    <w:p w14:paraId="1B11E4A1" w14:textId="394F0B0C" w:rsidR="00D8399C" w:rsidRPr="00D8399C" w:rsidRDefault="00D8399C" w:rsidP="00EF3F4C">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各法（障害関連法制・法的能力関連、家族法、保健法、民法等）が障害者権利条約（かつ一般的意見）を遵守しているかレビューする。（62）</w:t>
      </w:r>
    </w:p>
    <w:p w14:paraId="187CA485" w14:textId="3EA0C662" w:rsidR="00D8399C" w:rsidRPr="004E1BF2"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4E1BF2">
        <w:rPr>
          <w:rFonts w:ascii="ＭＳ ゴシック" w:eastAsia="ＭＳ ゴシック" w:hAnsi="ＭＳ ゴシック" w:cs="ＭＳ ゴシック"/>
          <w:b/>
          <w:bCs/>
        </w:rPr>
        <w:t>2．施設的な環境及び入所者の状況</w:t>
      </w:r>
    </w:p>
    <w:p w14:paraId="6B57C1D6" w14:textId="50695BFF" w:rsidR="00D8399C" w:rsidRPr="000B7286" w:rsidRDefault="00D8399C" w:rsidP="00D8399C">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既存施設</w:t>
      </w:r>
      <w:r w:rsidR="000B7286">
        <w:rPr>
          <w:rFonts w:ascii="ＭＳ ゴシック" w:eastAsia="ＭＳ ゴシック" w:hAnsi="ＭＳ ゴシック" w:cs="ＭＳ ゴシック" w:hint="eastAsia"/>
        </w:rPr>
        <w:t>をマッピングし、</w:t>
      </w:r>
      <w:r w:rsidRPr="00D8399C">
        <w:rPr>
          <w:rFonts w:ascii="ＭＳ ゴシック" w:eastAsia="ＭＳ ゴシック" w:hAnsi="ＭＳ ゴシック" w:cs="ＭＳ ゴシック"/>
        </w:rPr>
        <w:t>施設向け予算の現状把握をすべき。</w:t>
      </w:r>
      <w:r w:rsidR="000B7286">
        <w:rPr>
          <w:rFonts w:ascii="ＭＳ ゴシック" w:eastAsia="ＭＳ ゴシック" w:hAnsi="ＭＳ ゴシック" w:cs="ＭＳ ゴシック" w:hint="eastAsia"/>
        </w:rPr>
        <w:t>また、</w:t>
      </w:r>
      <w:r w:rsidRPr="000B7286">
        <w:rPr>
          <w:rFonts w:ascii="ＭＳ ゴシック" w:eastAsia="ＭＳ ゴシック" w:hAnsi="ＭＳ ゴシック" w:cs="ＭＳ ゴシック"/>
        </w:rPr>
        <w:t>現入所者の</w:t>
      </w:r>
      <w:r w:rsidR="0045095A">
        <w:rPr>
          <w:rFonts w:ascii="ＭＳ ゴシック" w:eastAsia="ＭＳ ゴシック" w:hAnsi="ＭＳ ゴシック" w:cs="ＭＳ ゴシック" w:hint="eastAsia"/>
        </w:rPr>
        <w:t>支援</w:t>
      </w:r>
      <w:r w:rsidRPr="000B7286">
        <w:rPr>
          <w:rFonts w:ascii="ＭＳ ゴシック" w:eastAsia="ＭＳ ゴシック" w:hAnsi="ＭＳ ゴシック" w:cs="ＭＳ ゴシック"/>
        </w:rPr>
        <w:t>ネットワーク等</w:t>
      </w:r>
      <w:r w:rsidR="0045095A">
        <w:rPr>
          <w:rFonts w:ascii="ＭＳ ゴシック" w:eastAsia="ＭＳ ゴシック" w:hAnsi="ＭＳ ゴシック" w:cs="ＭＳ ゴシック" w:hint="eastAsia"/>
        </w:rPr>
        <w:t>を</w:t>
      </w:r>
      <w:r w:rsidRPr="000B7286">
        <w:rPr>
          <w:rFonts w:ascii="ＭＳ ゴシック" w:eastAsia="ＭＳ ゴシック" w:hAnsi="ＭＳ ゴシック" w:cs="ＭＳ ゴシック"/>
        </w:rPr>
        <w:t>把握</w:t>
      </w:r>
      <w:r w:rsidR="0045095A">
        <w:rPr>
          <w:rFonts w:ascii="ＭＳ ゴシック" w:eastAsia="ＭＳ ゴシック" w:hAnsi="ＭＳ ゴシック" w:cs="ＭＳ ゴシック" w:hint="eastAsia"/>
        </w:rPr>
        <w:t>し、</w:t>
      </w:r>
      <w:r w:rsidRPr="000B7286">
        <w:rPr>
          <w:rFonts w:ascii="ＭＳ ゴシック" w:eastAsia="ＭＳ ゴシック" w:hAnsi="ＭＳ ゴシック" w:cs="ＭＳ ゴシック"/>
        </w:rPr>
        <w:t>新たな支援枠組みの土台</w:t>
      </w:r>
      <w:r w:rsidR="00F206B4">
        <w:rPr>
          <w:rFonts w:ascii="ＭＳ ゴシック" w:eastAsia="ＭＳ ゴシック" w:hAnsi="ＭＳ ゴシック" w:cs="ＭＳ ゴシック" w:hint="eastAsia"/>
        </w:rPr>
        <w:t>とすること</w:t>
      </w:r>
      <w:r w:rsidRPr="000B7286">
        <w:rPr>
          <w:rFonts w:ascii="ＭＳ ゴシック" w:eastAsia="ＭＳ ゴシック" w:hAnsi="ＭＳ ゴシック" w:cs="ＭＳ ゴシック"/>
        </w:rPr>
        <w:t>。</w:t>
      </w:r>
      <w:r w:rsidR="00F206B4">
        <w:rPr>
          <w:rFonts w:ascii="ＭＳ ゴシック" w:eastAsia="ＭＳ ゴシック" w:hAnsi="ＭＳ ゴシック" w:cs="ＭＳ ゴシック" w:hint="eastAsia"/>
        </w:rPr>
        <w:t>(</w:t>
      </w:r>
      <w:r w:rsidR="00F206B4">
        <w:rPr>
          <w:rFonts w:ascii="ＭＳ ゴシック" w:eastAsia="ＭＳ ゴシック" w:hAnsi="ＭＳ ゴシック" w:cs="ＭＳ ゴシック"/>
        </w:rPr>
        <w:t>63)</w:t>
      </w:r>
    </w:p>
    <w:p w14:paraId="20B4121A" w14:textId="7C3720AF" w:rsidR="00D8399C" w:rsidRPr="00F65598" w:rsidRDefault="00D8399C" w:rsidP="00D8399C">
      <w:pPr>
        <w:pStyle w:val="a3"/>
        <w:rPr>
          <w:rFonts w:ascii="ＭＳ ゴシック" w:eastAsia="ＭＳ ゴシック" w:hAnsi="ＭＳ ゴシック" w:cs="ＭＳ ゴシック"/>
          <w:b/>
          <w:bCs/>
        </w:rPr>
      </w:pPr>
      <w:r w:rsidRPr="00F65598">
        <w:rPr>
          <w:rFonts w:ascii="ＭＳ ゴシック" w:eastAsia="ＭＳ ゴシック" w:hAnsi="ＭＳ ゴシック" w:cs="ＭＳ ゴシック"/>
          <w:b/>
          <w:bCs/>
        </w:rPr>
        <w:t xml:space="preserve">　3．地域に根差したサービス</w:t>
      </w:r>
    </w:p>
    <w:p w14:paraId="372728EB" w14:textId="7DF1BE79" w:rsidR="00D8399C" w:rsidRPr="00D8399C" w:rsidRDefault="00D8399C" w:rsidP="00F65598">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現状の地域に根差したサービスの現状も包括的に把握すべき。</w:t>
      </w:r>
      <w:r w:rsidR="00F65598">
        <w:rPr>
          <w:rFonts w:ascii="ＭＳ ゴシック" w:eastAsia="ＭＳ ゴシック" w:hAnsi="ＭＳ ゴシック" w:cs="ＭＳ ゴシック" w:hint="eastAsia"/>
        </w:rPr>
        <w:t>(</w:t>
      </w:r>
      <w:r w:rsidR="00F65598">
        <w:rPr>
          <w:rFonts w:ascii="ＭＳ ゴシック" w:eastAsia="ＭＳ ゴシック" w:hAnsi="ＭＳ ゴシック" w:cs="ＭＳ ゴシック"/>
        </w:rPr>
        <w:t>64)</w:t>
      </w:r>
    </w:p>
    <w:p w14:paraId="74597F0F" w14:textId="392A5040" w:rsidR="00D8399C" w:rsidRPr="00F65598"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F65598">
        <w:rPr>
          <w:rFonts w:ascii="ＭＳ ゴシック" w:eastAsia="ＭＳ ゴシック" w:hAnsi="ＭＳ ゴシック" w:cs="ＭＳ ゴシック"/>
          <w:b/>
          <w:bCs/>
        </w:rPr>
        <w:t>4．支援制度に必要な新たな要素の特定</w:t>
      </w:r>
    </w:p>
    <w:p w14:paraId="286C4B6D" w14:textId="59AA5A19" w:rsidR="00D8399C" w:rsidRPr="00D8399C" w:rsidRDefault="00D8399C" w:rsidP="00E341BC">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締約国は障害者団体と連携し、以下を行うこと。</w:t>
      </w:r>
      <w:r w:rsidR="00F65598" w:rsidRPr="00D8399C">
        <w:rPr>
          <w:rFonts w:ascii="ＭＳ ゴシック" w:eastAsia="ＭＳ ゴシック" w:hAnsi="ＭＳ ゴシック" w:cs="ＭＳ ゴシック"/>
        </w:rPr>
        <w:t>（65）</w:t>
      </w:r>
    </w:p>
    <w:p w14:paraId="5D965A81"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ａ）現状と必要な支援のギャップ、新たに必要なサービスを特定する。</w:t>
      </w:r>
    </w:p>
    <w:p w14:paraId="6C1AF2C2"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ｂ）パイロットプロジェクトを行い、評価する。</w:t>
      </w:r>
    </w:p>
    <w:p w14:paraId="6F1E536F" w14:textId="77777777" w:rsidR="007F1919"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ｃ）より多くの支援を必要とする人、障害児の家族等を含め、幅広いサービ</w:t>
      </w:r>
    </w:p>
    <w:p w14:paraId="60DFEBE5" w14:textId="79C7553F" w:rsidR="00D8399C" w:rsidRPr="00D8399C" w:rsidRDefault="00D8399C" w:rsidP="007F1919">
      <w:pPr>
        <w:pStyle w:val="a3"/>
        <w:ind w:firstLineChars="600" w:firstLine="1260"/>
        <w:rPr>
          <w:rFonts w:ascii="ＭＳ ゴシック" w:eastAsia="ＭＳ ゴシック" w:hAnsi="ＭＳ ゴシック" w:cs="ＭＳ ゴシック"/>
        </w:rPr>
      </w:pPr>
      <w:r w:rsidRPr="00D8399C">
        <w:rPr>
          <w:rFonts w:ascii="ＭＳ ゴシック" w:eastAsia="ＭＳ ゴシック" w:hAnsi="ＭＳ ゴシック" w:cs="ＭＳ ゴシック"/>
        </w:rPr>
        <w:t>スを保障。</w:t>
      </w:r>
    </w:p>
    <w:p w14:paraId="09698DEE" w14:textId="7777777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ｄ）障害者の意思と選好を尊重した支援サービスの保障。</w:t>
      </w:r>
    </w:p>
    <w:p w14:paraId="31769FDB" w14:textId="6A088DE7" w:rsidR="00D8399C" w:rsidRPr="00D8399C" w:rsidRDefault="00D8399C" w:rsidP="00D8399C">
      <w:pPr>
        <w:pStyle w:val="a3"/>
        <w:rPr>
          <w:rFonts w:ascii="ＭＳ ゴシック" w:eastAsia="ＭＳ ゴシック" w:hAnsi="ＭＳ ゴシック" w:cs="ＭＳ ゴシック"/>
        </w:rPr>
      </w:pPr>
      <w:r w:rsidRPr="00D8399C">
        <w:rPr>
          <w:rFonts w:ascii="ＭＳ ゴシック" w:eastAsia="ＭＳ ゴシック" w:hAnsi="ＭＳ ゴシック" w:cs="ＭＳ ゴシック"/>
        </w:rPr>
        <w:t xml:space="preserve">　　　　ｅ）障害者</w:t>
      </w:r>
      <w:r w:rsidR="00826A60">
        <w:rPr>
          <w:rFonts w:ascii="ＭＳ ゴシック" w:eastAsia="ＭＳ ゴシック" w:hAnsi="ＭＳ ゴシック" w:cs="ＭＳ ゴシック" w:hint="eastAsia"/>
        </w:rPr>
        <w:t>の</w:t>
      </w:r>
      <w:r w:rsidRPr="00D8399C">
        <w:rPr>
          <w:rFonts w:ascii="ＭＳ ゴシック" w:eastAsia="ＭＳ ゴシック" w:hAnsi="ＭＳ ゴシック" w:cs="ＭＳ ゴシック"/>
        </w:rPr>
        <w:t>「本物の選択（real choice）」を可能にするサポート</w:t>
      </w:r>
    </w:p>
    <w:p w14:paraId="2EDF5779" w14:textId="0FA6E8B4" w:rsidR="00D8399C" w:rsidRPr="006124D4" w:rsidRDefault="00D8399C" w:rsidP="00D8399C">
      <w:pPr>
        <w:pStyle w:val="a3"/>
        <w:rPr>
          <w:rFonts w:ascii="ＭＳ ゴシック" w:eastAsia="ＭＳ ゴシック" w:hAnsi="ＭＳ ゴシック" w:cs="ＭＳ ゴシック"/>
          <w:b/>
          <w:bCs/>
        </w:rPr>
      </w:pPr>
      <w:r w:rsidRPr="006124D4">
        <w:rPr>
          <w:rFonts w:ascii="ＭＳ ゴシック" w:eastAsia="ＭＳ ゴシック" w:hAnsi="ＭＳ ゴシック" w:cs="ＭＳ ゴシック"/>
          <w:b/>
          <w:bCs/>
        </w:rPr>
        <w:lastRenderedPageBreak/>
        <w:t xml:space="preserve">　5．労働力分</w:t>
      </w:r>
    </w:p>
    <w:p w14:paraId="23B2F66B" w14:textId="0EDAFD35" w:rsidR="00D8399C" w:rsidRPr="004B5A16" w:rsidRDefault="00D8399C" w:rsidP="00D8399C">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脱施設化に向けて労働力分析（地理的分析・雇用情勢を含む）をすること。</w:t>
      </w:r>
      <w:r w:rsidRPr="004B5A16">
        <w:rPr>
          <w:rFonts w:ascii="ＭＳ ゴシック" w:eastAsia="ＭＳ ゴシック" w:hAnsi="ＭＳ ゴシック" w:cs="ＭＳ ゴシック"/>
        </w:rPr>
        <w:t>労働力転換（訳注：施設⇒地域のこと）を実現可能にし、現状を改善するための優先取り組み事項を明確にすべき。</w:t>
      </w:r>
      <w:r w:rsidR="004B5A16">
        <w:rPr>
          <w:rFonts w:ascii="ＭＳ ゴシック" w:eastAsia="ＭＳ ゴシック" w:hAnsi="ＭＳ ゴシック" w:cs="ＭＳ ゴシック" w:hint="eastAsia"/>
        </w:rPr>
        <w:t>(</w:t>
      </w:r>
      <w:r w:rsidR="004B5A16">
        <w:rPr>
          <w:rFonts w:ascii="ＭＳ ゴシック" w:eastAsia="ＭＳ ゴシック" w:hAnsi="ＭＳ ゴシック" w:cs="ＭＳ ゴシック"/>
        </w:rPr>
        <w:t>66)</w:t>
      </w:r>
    </w:p>
    <w:p w14:paraId="6DA70B0E" w14:textId="77777777" w:rsidR="00D8399C" w:rsidRPr="00B944CA" w:rsidRDefault="00D8399C" w:rsidP="00D8399C">
      <w:pPr>
        <w:pStyle w:val="a3"/>
        <w:rPr>
          <w:rFonts w:ascii="ＭＳ ゴシック" w:eastAsia="ＭＳ ゴシック" w:hAnsi="ＭＳ ゴシック" w:cs="ＭＳ ゴシック"/>
          <w:b/>
          <w:bCs/>
        </w:rPr>
      </w:pPr>
      <w:r w:rsidRPr="00B944CA">
        <w:rPr>
          <w:rFonts w:ascii="ＭＳ ゴシック" w:eastAsia="ＭＳ ゴシック" w:hAnsi="ＭＳ ゴシック" w:cs="ＭＳ ゴシック"/>
          <w:b/>
          <w:bCs/>
        </w:rPr>
        <w:t xml:space="preserve">　Ｃ．脱施設化戦略と行動計画</w:t>
      </w:r>
    </w:p>
    <w:p w14:paraId="3C601810" w14:textId="38CC7919" w:rsidR="00D8399C" w:rsidRPr="00D8399C" w:rsidRDefault="00D8399C" w:rsidP="00C23B96">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脱施設化計画（期限、達成指標、人的・技術的・財的リソースを明記したもの）を採択すべき。法制度改革・予算措置を実行できるハイレベルでの政治的リーダーシップと共に、省庁横断的に取り組むべき。あらゆる過程に、元入所者・障害児を含む障害当事者（団体）が参画すべき。（67）</w:t>
      </w:r>
    </w:p>
    <w:p w14:paraId="4D8800F1" w14:textId="78EFCC23" w:rsidR="00D8399C" w:rsidRPr="00D8399C" w:rsidRDefault="00D8399C" w:rsidP="00DD4592">
      <w:pPr>
        <w:pStyle w:val="a3"/>
        <w:numPr>
          <w:ilvl w:val="0"/>
          <w:numId w:val="14"/>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脱施設化宣言（何を目指すか明確に述べているもの）を障害当事者と共に作成することが、脱施設化戦略と行動計画の基盤となる。（68）</w:t>
      </w:r>
    </w:p>
    <w:p w14:paraId="7599034D" w14:textId="77777777" w:rsidR="00D8399C" w:rsidRPr="00D8399C" w:rsidRDefault="00D8399C" w:rsidP="00D8399C">
      <w:pPr>
        <w:pStyle w:val="a3"/>
        <w:rPr>
          <w:rFonts w:ascii="ＭＳ ゴシック" w:eastAsia="ＭＳ ゴシック" w:hAnsi="ＭＳ ゴシック" w:cs="ＭＳ ゴシック"/>
        </w:rPr>
      </w:pPr>
    </w:p>
    <w:p w14:paraId="0A209471" w14:textId="77777777" w:rsidR="00D8399C" w:rsidRPr="00DD4592" w:rsidRDefault="00D8399C" w:rsidP="00D8399C">
      <w:pPr>
        <w:pStyle w:val="a3"/>
        <w:rPr>
          <w:rFonts w:ascii="ＭＳ ゴシック" w:eastAsia="ＭＳ ゴシック" w:hAnsi="ＭＳ ゴシック" w:cs="ＭＳ ゴシック"/>
          <w:b/>
          <w:bCs/>
        </w:rPr>
      </w:pPr>
      <w:r w:rsidRPr="00DD4592">
        <w:rPr>
          <w:rFonts w:ascii="ＭＳ ゴシック" w:eastAsia="ＭＳ ゴシック" w:hAnsi="ＭＳ ゴシック" w:cs="ＭＳ ゴシック"/>
          <w:b/>
          <w:bCs/>
        </w:rPr>
        <w:t>Ⅵ．インクルーシブな地域支援サービス、システム、ネットワーク</w:t>
      </w:r>
    </w:p>
    <w:p w14:paraId="723DE38C" w14:textId="77777777" w:rsidR="00DD4592" w:rsidRDefault="00D8399C" w:rsidP="00D8399C">
      <w:pPr>
        <w:pStyle w:val="a3"/>
        <w:rPr>
          <w:rFonts w:ascii="ＭＳ ゴシック" w:eastAsia="ＭＳ ゴシック" w:hAnsi="ＭＳ ゴシック" w:cs="ＭＳ ゴシック"/>
          <w:b/>
          <w:bCs/>
        </w:rPr>
      </w:pPr>
      <w:r w:rsidRPr="00DD4592">
        <w:rPr>
          <w:rFonts w:ascii="ＭＳ ゴシック" w:eastAsia="ＭＳ ゴシック" w:hAnsi="ＭＳ ゴシック" w:cs="ＭＳ ゴシック"/>
          <w:b/>
          <w:bCs/>
        </w:rPr>
        <w:t xml:space="preserve">　Ａ．支援システムとネットワーク</w:t>
      </w:r>
    </w:p>
    <w:p w14:paraId="4744E0AA" w14:textId="2245FE6A" w:rsidR="00D8399C" w:rsidRPr="00DD4592" w:rsidRDefault="00D8399C" w:rsidP="00DD4592">
      <w:pPr>
        <w:pStyle w:val="a3"/>
        <w:numPr>
          <w:ilvl w:val="0"/>
          <w:numId w:val="15"/>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知的障害者や、より支援を必要とする障害者にとって、支援システムは重要。（69）。</w:t>
      </w:r>
    </w:p>
    <w:p w14:paraId="386BB0E6" w14:textId="79A74D8B" w:rsidR="00D8399C" w:rsidRPr="00D8399C" w:rsidRDefault="00D8399C" w:rsidP="0002063F">
      <w:pPr>
        <w:pStyle w:val="a3"/>
        <w:numPr>
          <w:ilvl w:val="0"/>
          <w:numId w:val="15"/>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w:t>
      </w:r>
      <w:r w:rsidR="0002063F">
        <w:rPr>
          <w:rFonts w:ascii="ＭＳ ゴシック" w:eastAsia="ＭＳ ゴシック" w:hAnsi="ＭＳ ゴシック" w:cs="ＭＳ ゴシック" w:hint="eastAsia"/>
        </w:rPr>
        <w:t>国が</w:t>
      </w:r>
      <w:r w:rsidRPr="00D8399C">
        <w:rPr>
          <w:rFonts w:ascii="ＭＳ ゴシック" w:eastAsia="ＭＳ ゴシック" w:hAnsi="ＭＳ ゴシック" w:cs="ＭＳ ゴシック"/>
        </w:rPr>
        <w:t>財政支援すべき</w:t>
      </w:r>
      <w:r w:rsidR="0002063F">
        <w:rPr>
          <w:rFonts w:ascii="ＭＳ ゴシック" w:eastAsia="ＭＳ ゴシック" w:hAnsi="ＭＳ ゴシック" w:cs="ＭＳ ゴシック" w:hint="eastAsia"/>
        </w:rPr>
        <w:t>は、</w:t>
      </w:r>
      <w:r w:rsidRPr="00D8399C">
        <w:rPr>
          <w:rFonts w:ascii="ＭＳ ゴシック" w:eastAsia="ＭＳ ゴシック" w:hAnsi="ＭＳ ゴシック" w:cs="ＭＳ ゴシック"/>
        </w:rPr>
        <w:t>ピアサポート、セルフアドボカシ―、支援ネットワーク（障害者団体、元入所者の組織、自立生活センター等）。（70）</w:t>
      </w:r>
    </w:p>
    <w:p w14:paraId="166E4AEA" w14:textId="238EF9AD" w:rsidR="00D8399C" w:rsidRPr="00D8399C" w:rsidRDefault="00D8399C" w:rsidP="00E86D6B">
      <w:pPr>
        <w:pStyle w:val="a3"/>
        <w:numPr>
          <w:ilvl w:val="0"/>
          <w:numId w:val="15"/>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ピアサポートは、施設や医療専門職から独立し障害者団体が自立運営すべき。</w:t>
      </w:r>
      <w:r w:rsidR="00E86D6B">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73）</w:t>
      </w:r>
    </w:p>
    <w:p w14:paraId="50F6FE4A" w14:textId="77777777" w:rsidR="00D8399C" w:rsidRPr="00AB3F1D"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AB3F1D">
        <w:rPr>
          <w:rFonts w:ascii="ＭＳ ゴシック" w:eastAsia="ＭＳ ゴシック" w:hAnsi="ＭＳ ゴシック" w:cs="ＭＳ ゴシック"/>
          <w:b/>
          <w:bCs/>
        </w:rPr>
        <w:t>Ｂ．支援サービス</w:t>
      </w:r>
    </w:p>
    <w:p w14:paraId="7BCA6A5F" w14:textId="77777777" w:rsidR="00AB3F1D" w:rsidRDefault="00D8399C" w:rsidP="00D8399C">
      <w:pPr>
        <w:pStyle w:val="a3"/>
        <w:numPr>
          <w:ilvl w:val="0"/>
          <w:numId w:val="16"/>
        </w:numPr>
        <w:rPr>
          <w:rFonts w:ascii="ＭＳ ゴシック" w:eastAsia="ＭＳ ゴシック" w:hAnsi="ＭＳ ゴシック" w:cs="ＭＳ ゴシック"/>
        </w:rPr>
      </w:pPr>
      <w:r w:rsidRPr="00D8399C">
        <w:rPr>
          <w:rFonts w:ascii="ＭＳ ゴシック" w:eastAsia="ＭＳ ゴシック" w:hAnsi="ＭＳ ゴシック" w:cs="ＭＳ ゴシック"/>
        </w:rPr>
        <w:t>人権モデルに基づき、医学モデルによる評価</w:t>
      </w:r>
      <w:r w:rsidR="00AB3F1D">
        <w:rPr>
          <w:rFonts w:ascii="ＭＳ ゴシック" w:eastAsia="ＭＳ ゴシック" w:hAnsi="ＭＳ ゴシック" w:cs="ＭＳ ゴシック" w:hint="eastAsia"/>
        </w:rPr>
        <w:t>は</w:t>
      </w:r>
      <w:r w:rsidRPr="00D8399C">
        <w:rPr>
          <w:rFonts w:ascii="ＭＳ ゴシック" w:eastAsia="ＭＳ ゴシック" w:hAnsi="ＭＳ ゴシック" w:cs="ＭＳ ゴシック"/>
        </w:rPr>
        <w:t>避けるべき。意思決定や評価の際に医療専門職が障害者より力を持たないように</w:t>
      </w:r>
      <w:r w:rsidR="00AB3F1D">
        <w:rPr>
          <w:rFonts w:ascii="ＭＳ ゴシック" w:eastAsia="ＭＳ ゴシック" w:hAnsi="ＭＳ ゴシック" w:cs="ＭＳ ゴシック" w:hint="eastAsia"/>
        </w:rPr>
        <w:t>するべき</w:t>
      </w:r>
      <w:r w:rsidRPr="00D8399C">
        <w:rPr>
          <w:rFonts w:ascii="ＭＳ ゴシック" w:eastAsia="ＭＳ ゴシック" w:hAnsi="ＭＳ ゴシック" w:cs="ＭＳ ゴシック"/>
        </w:rPr>
        <w:t>。（75）</w:t>
      </w:r>
    </w:p>
    <w:p w14:paraId="6D922D04" w14:textId="44B2D7BA" w:rsidR="00D8399C" w:rsidRPr="00AB3F1D" w:rsidRDefault="00D8399C" w:rsidP="00D8399C">
      <w:pPr>
        <w:pStyle w:val="a3"/>
        <w:numPr>
          <w:ilvl w:val="0"/>
          <w:numId w:val="16"/>
        </w:numPr>
        <w:rPr>
          <w:rFonts w:ascii="ＭＳ ゴシック" w:eastAsia="ＭＳ ゴシック" w:hAnsi="ＭＳ ゴシック" w:cs="ＭＳ ゴシック"/>
        </w:rPr>
      </w:pPr>
      <w:r w:rsidRPr="00AB3F1D">
        <w:rPr>
          <w:rFonts w:ascii="ＭＳ ゴシック" w:eastAsia="ＭＳ ゴシック" w:hAnsi="ＭＳ ゴシック" w:cs="ＭＳ ゴシック"/>
        </w:rPr>
        <w:t>診断・治療を前提としない精神保健システム外の選択肢も保障されるべ</w:t>
      </w:r>
      <w:r w:rsidR="00AB3F1D">
        <w:rPr>
          <w:rFonts w:ascii="ＭＳ ゴシック" w:eastAsia="ＭＳ ゴシック" w:hAnsi="ＭＳ ゴシック" w:cs="ＭＳ ゴシック" w:hint="eastAsia"/>
        </w:rPr>
        <w:t>き</w:t>
      </w:r>
      <w:r w:rsidRPr="00AB3F1D">
        <w:rPr>
          <w:rFonts w:ascii="ＭＳ ゴシック" w:eastAsia="ＭＳ ゴシック" w:hAnsi="ＭＳ ゴシック" w:cs="ＭＳ ゴシック"/>
        </w:rPr>
        <w:t>（76）</w:t>
      </w:r>
    </w:p>
    <w:p w14:paraId="602F28C4" w14:textId="77777777" w:rsidR="006B7D75" w:rsidRDefault="00D8399C" w:rsidP="00D8399C">
      <w:pPr>
        <w:pStyle w:val="a3"/>
        <w:numPr>
          <w:ilvl w:val="0"/>
          <w:numId w:val="16"/>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既存サービスから分離された形での支援サービス</w:t>
      </w:r>
      <w:r w:rsidR="00AB3F1D">
        <w:rPr>
          <w:rFonts w:ascii="ＭＳ ゴシック" w:eastAsia="ＭＳ ゴシック" w:hAnsi="ＭＳ ゴシック" w:cs="ＭＳ ゴシック" w:hint="eastAsia"/>
        </w:rPr>
        <w:t>（デイケアセンター、作業所等）</w:t>
      </w:r>
      <w:r w:rsidRPr="00D8399C">
        <w:rPr>
          <w:rFonts w:ascii="ＭＳ ゴシック" w:eastAsia="ＭＳ ゴシック" w:hAnsi="ＭＳ ゴシック" w:cs="ＭＳ ゴシック"/>
        </w:rPr>
        <w:t>は</w:t>
      </w:r>
      <w:r w:rsidR="00AB3F1D">
        <w:rPr>
          <w:rFonts w:ascii="ＭＳ ゴシック" w:eastAsia="ＭＳ ゴシック" w:hAnsi="ＭＳ ゴシック" w:cs="ＭＳ ゴシック" w:hint="eastAsia"/>
        </w:rPr>
        <w:t>、</w:t>
      </w:r>
      <w:r w:rsidRPr="00D8399C">
        <w:rPr>
          <w:rFonts w:ascii="ＭＳ ゴシック" w:eastAsia="ＭＳ ゴシック" w:hAnsi="ＭＳ ゴシック" w:cs="ＭＳ ゴシック"/>
        </w:rPr>
        <w:t>条約の趣旨と異なる。（77）</w:t>
      </w:r>
    </w:p>
    <w:p w14:paraId="0B23719A" w14:textId="77777777" w:rsidR="005B37B2" w:rsidRDefault="00D8399C" w:rsidP="00D8399C">
      <w:pPr>
        <w:pStyle w:val="a3"/>
        <w:numPr>
          <w:ilvl w:val="0"/>
          <w:numId w:val="16"/>
        </w:numPr>
        <w:rPr>
          <w:rFonts w:ascii="ＭＳ ゴシック" w:eastAsia="ＭＳ ゴシック" w:hAnsi="ＭＳ ゴシック" w:cs="ＭＳ ゴシック"/>
        </w:rPr>
      </w:pPr>
      <w:r w:rsidRPr="006B7D75">
        <w:rPr>
          <w:rFonts w:ascii="ＭＳ ゴシック" w:eastAsia="ＭＳ ゴシック" w:hAnsi="ＭＳ ゴシック" w:cs="ＭＳ ゴシック"/>
        </w:rPr>
        <w:t>高齢化した障害者について、高齢化を理由に介助等支援サービスへのアクセスを失うことがないようにすべき。（81）</w:t>
      </w:r>
    </w:p>
    <w:p w14:paraId="53735ECC" w14:textId="0017B734" w:rsidR="00D8399C" w:rsidRPr="005B37B2" w:rsidRDefault="00D8399C" w:rsidP="00D8399C">
      <w:pPr>
        <w:pStyle w:val="a3"/>
        <w:numPr>
          <w:ilvl w:val="0"/>
          <w:numId w:val="16"/>
        </w:numPr>
        <w:rPr>
          <w:rFonts w:ascii="ＭＳ ゴシック" w:eastAsia="ＭＳ ゴシック" w:hAnsi="ＭＳ ゴシック" w:cs="ＭＳ ゴシック"/>
        </w:rPr>
      </w:pPr>
      <w:r w:rsidRPr="005B37B2">
        <w:rPr>
          <w:rFonts w:ascii="ＭＳ ゴシック" w:eastAsia="ＭＳ ゴシック" w:hAnsi="ＭＳ ゴシック" w:cs="ＭＳ ゴシック"/>
        </w:rPr>
        <w:t>障害のある子ども、家族への支援サービスが、分離・排除等につながらないようにすべき。（82）</w:t>
      </w:r>
    </w:p>
    <w:p w14:paraId="0C08872A" w14:textId="7307CAF1" w:rsidR="00D8399C" w:rsidRPr="00AA4EFF" w:rsidRDefault="00D8399C" w:rsidP="00D8399C">
      <w:pPr>
        <w:pStyle w:val="a3"/>
        <w:rPr>
          <w:rFonts w:ascii="ＭＳ ゴシック" w:eastAsia="ＭＳ ゴシック" w:hAnsi="ＭＳ ゴシック" w:cs="ＭＳ ゴシック"/>
          <w:b/>
          <w:bCs/>
        </w:rPr>
      </w:pPr>
      <w:r w:rsidRPr="00AA4EFF">
        <w:rPr>
          <w:rFonts w:ascii="ＭＳ ゴシック" w:eastAsia="ＭＳ ゴシック" w:hAnsi="ＭＳ ゴシック" w:cs="ＭＳ ゴシック"/>
          <w:b/>
          <w:bCs/>
        </w:rPr>
        <w:t xml:space="preserve">　Ｃ．個別化された支援サービス</w:t>
      </w:r>
    </w:p>
    <w:p w14:paraId="3E35FB93" w14:textId="4E122CD8" w:rsidR="00D8399C" w:rsidRPr="00D8399C" w:rsidRDefault="00D8399C" w:rsidP="00AA4EFF">
      <w:pPr>
        <w:pStyle w:val="a3"/>
        <w:numPr>
          <w:ilvl w:val="0"/>
          <w:numId w:val="17"/>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入所者を含むすべての障害者が、介助サービスの情報にアクセスできるよう</w:t>
      </w:r>
      <w:r w:rsidR="0067683F">
        <w:rPr>
          <w:rFonts w:ascii="ＭＳ ゴシック" w:eastAsia="ＭＳ ゴシック" w:hAnsi="ＭＳ ゴシック" w:cs="ＭＳ ゴシック" w:hint="eastAsia"/>
        </w:rPr>
        <w:t>にし、</w:t>
      </w:r>
      <w:r w:rsidRPr="00D8399C">
        <w:rPr>
          <w:rFonts w:ascii="ＭＳ ゴシック" w:eastAsia="ＭＳ ゴシック" w:hAnsi="ＭＳ ゴシック" w:cs="ＭＳ ゴシック"/>
        </w:rPr>
        <w:t>個別化された本人中心のあらゆる種類の支援サービスを提供すべき。</w:t>
      </w:r>
      <w:r w:rsidR="009F3594">
        <w:rPr>
          <w:rFonts w:ascii="ＭＳ ゴシック" w:eastAsia="ＭＳ ゴシック" w:hAnsi="ＭＳ ゴシック" w:cs="ＭＳ ゴシック" w:hint="eastAsia"/>
        </w:rPr>
        <w:t>(</w:t>
      </w:r>
      <w:r w:rsidR="009F3594">
        <w:rPr>
          <w:rFonts w:ascii="ＭＳ ゴシック" w:eastAsia="ＭＳ ゴシック" w:hAnsi="ＭＳ ゴシック" w:cs="ＭＳ ゴシック"/>
        </w:rPr>
        <w:t>83,84)</w:t>
      </w:r>
    </w:p>
    <w:p w14:paraId="18B9D027" w14:textId="77777777" w:rsidR="00D8399C" w:rsidRPr="0067683F"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67683F">
        <w:rPr>
          <w:rFonts w:ascii="ＭＳ ゴシック" w:eastAsia="ＭＳ ゴシック" w:hAnsi="ＭＳ ゴシック" w:cs="ＭＳ ゴシック"/>
          <w:b/>
          <w:bCs/>
        </w:rPr>
        <w:t>Ｄ．支援機器</w:t>
      </w:r>
    </w:p>
    <w:p w14:paraId="2B7315F3" w14:textId="1F76166F" w:rsidR="00D8399C" w:rsidRPr="00D8399C" w:rsidRDefault="00D8399C" w:rsidP="0067683F">
      <w:pPr>
        <w:pStyle w:val="a3"/>
        <w:numPr>
          <w:ilvl w:val="0"/>
          <w:numId w:val="17"/>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支援機器を手頃な価格で入手できるようにすべき。（85）</w:t>
      </w:r>
    </w:p>
    <w:p w14:paraId="0AD1A2BD" w14:textId="77777777" w:rsidR="00D8399C" w:rsidRPr="00A8229F" w:rsidRDefault="00D8399C" w:rsidP="00D8399C">
      <w:pPr>
        <w:pStyle w:val="a3"/>
        <w:rPr>
          <w:rFonts w:ascii="ＭＳ ゴシック" w:eastAsia="ＭＳ ゴシック" w:hAnsi="ＭＳ ゴシック" w:cs="ＭＳ ゴシック"/>
          <w:b/>
          <w:bCs/>
        </w:rPr>
      </w:pPr>
      <w:r w:rsidRPr="00A8229F">
        <w:rPr>
          <w:rFonts w:ascii="ＭＳ ゴシック" w:eastAsia="ＭＳ ゴシック" w:hAnsi="ＭＳ ゴシック" w:cs="ＭＳ ゴシック"/>
          <w:b/>
          <w:bCs/>
        </w:rPr>
        <w:t xml:space="preserve">　Ｅ．所得支援</w:t>
      </w:r>
    </w:p>
    <w:p w14:paraId="275CDE7D" w14:textId="6E5F25D7" w:rsidR="00D8399C" w:rsidRPr="00D8399C" w:rsidRDefault="00D8399C" w:rsidP="007316FA">
      <w:pPr>
        <w:pStyle w:val="a3"/>
        <w:numPr>
          <w:ilvl w:val="0"/>
          <w:numId w:val="17"/>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入所措置に対する補償も含めた個別直接給付を実現し、障害者のベーシックインカム、健康保険、障害に関連する費用がカバーされるようにすべき。（86）</w:t>
      </w:r>
    </w:p>
    <w:p w14:paraId="30D0333C" w14:textId="723549F0" w:rsidR="00D8399C" w:rsidRPr="00D8399C" w:rsidRDefault="00D8399C" w:rsidP="003E0351">
      <w:pPr>
        <w:pStyle w:val="a3"/>
        <w:numPr>
          <w:ilvl w:val="0"/>
          <w:numId w:val="17"/>
        </w:numPr>
        <w:rPr>
          <w:rFonts w:ascii="ＭＳ ゴシック" w:eastAsia="ＭＳ ゴシック" w:hAnsi="ＭＳ ゴシック" w:cs="ＭＳ ゴシック"/>
        </w:rPr>
      </w:pPr>
      <w:r w:rsidRPr="00D8399C">
        <w:rPr>
          <w:rFonts w:ascii="ＭＳ ゴシック" w:eastAsia="ＭＳ ゴシック" w:hAnsi="ＭＳ ゴシック" w:cs="ＭＳ ゴシック"/>
        </w:rPr>
        <w:lastRenderedPageBreak/>
        <w:t>給付対象者は、本人や世帯の所得に関わらず、すべての障害者</w:t>
      </w:r>
      <w:r w:rsidR="003E0351">
        <w:rPr>
          <w:rFonts w:ascii="ＭＳ ゴシック" w:eastAsia="ＭＳ ゴシック" w:hAnsi="ＭＳ ゴシック" w:cs="ＭＳ ゴシック" w:hint="eastAsia"/>
        </w:rPr>
        <w:t>とすべき</w:t>
      </w:r>
      <w:r w:rsidRPr="00D8399C">
        <w:rPr>
          <w:rFonts w:ascii="ＭＳ ゴシック" w:eastAsia="ＭＳ ゴシック" w:hAnsi="ＭＳ ゴシック" w:cs="ＭＳ ゴシック"/>
        </w:rPr>
        <w:t>。（87）</w:t>
      </w:r>
    </w:p>
    <w:p w14:paraId="53006F01" w14:textId="5C2EE94A" w:rsidR="00C359A9" w:rsidRDefault="00D8399C" w:rsidP="00D8399C">
      <w:pPr>
        <w:pStyle w:val="a3"/>
        <w:numPr>
          <w:ilvl w:val="0"/>
          <w:numId w:val="17"/>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サービス給付の管理は障害者本人がすべきであり、すべての障害者にそのための十分な支援を提供すべき。（88）</w:t>
      </w:r>
    </w:p>
    <w:p w14:paraId="42630FD3" w14:textId="18E711F1" w:rsidR="00D8399C" w:rsidRPr="00C359A9" w:rsidRDefault="00D401B0" w:rsidP="00D8399C">
      <w:pPr>
        <w:pStyle w:val="a3"/>
        <w:numPr>
          <w:ilvl w:val="0"/>
          <w:numId w:val="17"/>
        </w:numPr>
        <w:rPr>
          <w:rFonts w:ascii="ＭＳ ゴシック" w:eastAsia="ＭＳ ゴシック" w:hAnsi="ＭＳ ゴシック" w:cs="ＭＳ ゴシック"/>
        </w:rPr>
      </w:pPr>
      <w:r>
        <w:rPr>
          <w:rFonts w:ascii="ＭＳ ゴシック" w:eastAsia="ＭＳ ゴシック" w:hAnsi="ＭＳ ゴシック" w:cs="ＭＳ ゴシック" w:hint="eastAsia"/>
        </w:rPr>
        <w:t>障害者本人と家族の</w:t>
      </w:r>
      <w:r w:rsidR="00D8399C" w:rsidRPr="00C359A9">
        <w:rPr>
          <w:rFonts w:ascii="ＭＳ ゴシック" w:eastAsia="ＭＳ ゴシック" w:hAnsi="ＭＳ ゴシック" w:cs="ＭＳ ゴシック"/>
        </w:rPr>
        <w:t>貧困は入所の促進要因となる。経済的支援を行うべき。（89）</w:t>
      </w:r>
    </w:p>
    <w:p w14:paraId="6D62DE27" w14:textId="77777777" w:rsidR="00D8399C" w:rsidRPr="004C782B" w:rsidRDefault="00D8399C" w:rsidP="00D8399C">
      <w:pPr>
        <w:pStyle w:val="a3"/>
        <w:rPr>
          <w:rFonts w:ascii="ＭＳ ゴシック" w:eastAsia="ＭＳ ゴシック" w:hAnsi="ＭＳ ゴシック" w:cs="ＭＳ ゴシック"/>
          <w:b/>
          <w:bCs/>
        </w:rPr>
      </w:pPr>
    </w:p>
    <w:p w14:paraId="04F16978" w14:textId="77777777" w:rsidR="00D8399C" w:rsidRPr="008D0C5D" w:rsidRDefault="00D8399C" w:rsidP="00D8399C">
      <w:pPr>
        <w:pStyle w:val="a3"/>
        <w:rPr>
          <w:rFonts w:ascii="ＭＳ ゴシック" w:eastAsia="ＭＳ ゴシック" w:hAnsi="ＭＳ ゴシック" w:cs="ＭＳ ゴシック"/>
          <w:b/>
          <w:bCs/>
        </w:rPr>
      </w:pPr>
      <w:r w:rsidRPr="008D0C5D">
        <w:rPr>
          <w:rFonts w:ascii="ＭＳ ゴシック" w:eastAsia="ＭＳ ゴシック" w:hAnsi="ＭＳ ゴシック" w:cs="ＭＳ ゴシック"/>
          <w:b/>
          <w:bCs/>
        </w:rPr>
        <w:t>Ⅶ．他の者との平等を基礎とした主流サービスへのアクセス</w:t>
      </w:r>
    </w:p>
    <w:p w14:paraId="3C67D844" w14:textId="50157BF3" w:rsidR="00D8399C" w:rsidRPr="00D8399C" w:rsidRDefault="00D8399C" w:rsidP="00173B82">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施設化</w:t>
      </w:r>
      <w:r w:rsidR="000B5966">
        <w:rPr>
          <w:rFonts w:ascii="ＭＳ ゴシック" w:eastAsia="ＭＳ ゴシック" w:hAnsi="ＭＳ ゴシック" w:cs="ＭＳ ゴシック" w:hint="eastAsia"/>
        </w:rPr>
        <w:t>阻止</w:t>
      </w:r>
      <w:r w:rsidRPr="00D8399C">
        <w:rPr>
          <w:rFonts w:ascii="ＭＳ ゴシック" w:eastAsia="ＭＳ ゴシック" w:hAnsi="ＭＳ ゴシック" w:cs="ＭＳ ゴシック"/>
        </w:rPr>
        <w:t>のため、教育・雇用等の主流サービスをアクセシブルにすることが必要。障害の「重さ」・必要な支援量、「精神保健状態」等によりアクセスを阻害されることがないように</w:t>
      </w:r>
      <w:r w:rsidR="005D159F">
        <w:rPr>
          <w:rFonts w:ascii="ＭＳ ゴシック" w:eastAsia="ＭＳ ゴシック" w:hAnsi="ＭＳ ゴシック" w:cs="ＭＳ ゴシック" w:hint="eastAsia"/>
        </w:rPr>
        <w:t>すべき</w:t>
      </w:r>
      <w:r w:rsidRPr="00D8399C">
        <w:rPr>
          <w:rFonts w:ascii="ＭＳ ゴシック" w:eastAsia="ＭＳ ゴシック" w:hAnsi="ＭＳ ゴシック" w:cs="ＭＳ ゴシック"/>
        </w:rPr>
        <w:t>。（90-92）</w:t>
      </w:r>
    </w:p>
    <w:p w14:paraId="1DC082E3" w14:textId="77777777" w:rsidR="00D8399C" w:rsidRPr="005D159F"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5D159F">
        <w:rPr>
          <w:rFonts w:ascii="ＭＳ ゴシック" w:eastAsia="ＭＳ ゴシック" w:hAnsi="ＭＳ ゴシック" w:cs="ＭＳ ゴシック"/>
          <w:b/>
          <w:bCs/>
        </w:rPr>
        <w:t>Ａ．退所準備</w:t>
      </w:r>
    </w:p>
    <w:p w14:paraId="7D69FB61" w14:textId="7875744F" w:rsidR="00D8399C" w:rsidRPr="00D8399C" w:rsidRDefault="00D8399C" w:rsidP="005D159F">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脱施設化は施設化の不公正な慣習をひっくり返すもの。必要とする支援量に関わらず、すべての障害者が退所する機会を有している。（93）</w:t>
      </w:r>
    </w:p>
    <w:p w14:paraId="65DDABED" w14:textId="1D4C4027" w:rsidR="00D8399C" w:rsidRPr="00D8399C" w:rsidRDefault="00D8399C" w:rsidP="00F473AC">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施設関係者に対する脱施設化の研修をすべき。地域移行プロセスにおいて、地域移行経験者と入所者間のピアサポートが促進されるべき。（94）</w:t>
      </w:r>
    </w:p>
    <w:p w14:paraId="04198E53" w14:textId="735D4D13" w:rsidR="00D8399C" w:rsidRPr="00D8399C" w:rsidRDefault="00D8399C" w:rsidP="00F473AC">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退所する者は、a）意思決定者として尊重され、b）地域で暮らす心身の準備期間と機会を十分に与えられ、c）個別化された地域移行計画の中心となり、d）入所</w:t>
      </w:r>
      <w:r w:rsidR="00180CA2">
        <w:rPr>
          <w:rFonts w:ascii="ＭＳ ゴシック" w:eastAsia="ＭＳ ゴシック" w:hAnsi="ＭＳ ゴシック" w:cs="ＭＳ ゴシック" w:hint="eastAsia"/>
        </w:rPr>
        <w:t>経験</w:t>
      </w:r>
      <w:r w:rsidRPr="00D8399C">
        <w:rPr>
          <w:rFonts w:ascii="ＭＳ ゴシック" w:eastAsia="ＭＳ ゴシック" w:hAnsi="ＭＳ ゴシック" w:cs="ＭＳ ゴシック"/>
        </w:rPr>
        <w:t>者として尊重され、</w:t>
      </w:r>
      <w:r w:rsidR="00A86A4A">
        <w:rPr>
          <w:rFonts w:ascii="ＭＳ ゴシック" w:eastAsia="ＭＳ ゴシック" w:hAnsi="ＭＳ ゴシック" w:cs="ＭＳ ゴシック" w:hint="eastAsia"/>
        </w:rPr>
        <w:t>脱施設化のプロセスや賠償の計画・実施に</w:t>
      </w:r>
      <w:r w:rsidR="00180CA2">
        <w:rPr>
          <w:rFonts w:ascii="ＭＳ ゴシック" w:eastAsia="ＭＳ ゴシック" w:hAnsi="ＭＳ ゴシック" w:cs="ＭＳ ゴシック" w:hint="eastAsia"/>
        </w:rPr>
        <w:t>参画できること、</w:t>
      </w:r>
      <w:r w:rsidRPr="00D8399C">
        <w:rPr>
          <w:rFonts w:ascii="ＭＳ ゴシック" w:eastAsia="ＭＳ ゴシック" w:hAnsi="ＭＳ ゴシック" w:cs="ＭＳ ゴシック"/>
        </w:rPr>
        <w:t>e）事前に地域での幅広い経験を提供され、f）適切な生活水準を保障されるため住宅、交通、労働・雇用、個別支給金等に関する情報を得られる</w:t>
      </w:r>
      <w:r w:rsidR="00E56FCC">
        <w:rPr>
          <w:rFonts w:ascii="ＭＳ ゴシック" w:eastAsia="ＭＳ ゴシック" w:hAnsi="ＭＳ ゴシック" w:cs="ＭＳ ゴシック" w:hint="eastAsia"/>
        </w:rPr>
        <w:t>ように</w:t>
      </w:r>
      <w:r w:rsidRPr="00D8399C">
        <w:rPr>
          <w:rFonts w:ascii="ＭＳ ゴシック" w:eastAsia="ＭＳ ゴシック" w:hAnsi="ＭＳ ゴシック" w:cs="ＭＳ ゴシック"/>
        </w:rPr>
        <w:t>。（95）</w:t>
      </w:r>
    </w:p>
    <w:p w14:paraId="6375B6DB" w14:textId="10C30469" w:rsidR="00D8399C" w:rsidRPr="00D8399C" w:rsidRDefault="00D8399C" w:rsidP="00466B8A">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退所者には、出生証明書や市民権の獲得等のための障壁を除去し、人道危機の際も含め、公的身分証明書類を保障しなければならない。（96）</w:t>
      </w:r>
    </w:p>
    <w:p w14:paraId="35F4CBF2" w14:textId="1796172B" w:rsidR="00D8399C" w:rsidRPr="00D8399C" w:rsidRDefault="00D8399C" w:rsidP="00E4645E">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金融機関等が、障害を理由に身元調査等をすることは差別となる。（97）</w:t>
      </w:r>
    </w:p>
    <w:p w14:paraId="0B40DB55" w14:textId="04059097" w:rsidR="00D8399C" w:rsidRPr="00D8399C" w:rsidRDefault="00D8399C" w:rsidP="00E4645E">
      <w:pPr>
        <w:pStyle w:val="a3"/>
        <w:numPr>
          <w:ilvl w:val="0"/>
          <w:numId w:val="18"/>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施設運営者、司法関係者向けに研修（地域生活の権利・アクセシブルなコミュニケーションの権利について）を行うべき。（98）</w:t>
      </w:r>
    </w:p>
    <w:p w14:paraId="14C4A1B8" w14:textId="77777777" w:rsidR="00474C7C" w:rsidRDefault="00D8399C" w:rsidP="00D8399C">
      <w:pPr>
        <w:pStyle w:val="a3"/>
        <w:rPr>
          <w:rFonts w:ascii="ＭＳ ゴシック" w:eastAsia="ＭＳ ゴシック" w:hAnsi="ＭＳ ゴシック" w:cs="ＭＳ ゴシック"/>
          <w:b/>
          <w:bCs/>
        </w:rPr>
      </w:pPr>
      <w:r w:rsidRPr="00D8399C">
        <w:rPr>
          <w:rFonts w:ascii="ＭＳ ゴシック" w:eastAsia="ＭＳ ゴシック" w:hAnsi="ＭＳ ゴシック" w:cs="ＭＳ ゴシック"/>
        </w:rPr>
        <w:t xml:space="preserve">　</w:t>
      </w:r>
      <w:r w:rsidRPr="00474C7C">
        <w:rPr>
          <w:rFonts w:ascii="ＭＳ ゴシック" w:eastAsia="ＭＳ ゴシック" w:hAnsi="ＭＳ ゴシック" w:cs="ＭＳ ゴシック"/>
          <w:b/>
          <w:bCs/>
        </w:rPr>
        <w:t>Ｂ．地域での自立した生活</w:t>
      </w:r>
    </w:p>
    <w:p w14:paraId="7B515F84" w14:textId="70BC67A6" w:rsidR="00D8399C" w:rsidRPr="00474C7C" w:rsidRDefault="00D8399C" w:rsidP="00474C7C">
      <w:pPr>
        <w:pStyle w:val="a3"/>
        <w:numPr>
          <w:ilvl w:val="0"/>
          <w:numId w:val="1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締約国は、意識啓発（100）、移動の自由やアクセシブルな情報の保障（101-102）、包括的なヘルスケア（103）、作業所等ではない分離されない形での雇用（104）、貧困に陥らないための社会保障（105）、退所</w:t>
      </w:r>
      <w:r w:rsidR="008912BF">
        <w:rPr>
          <w:rFonts w:ascii="ＭＳ ゴシック" w:eastAsia="ＭＳ ゴシック" w:hAnsi="ＭＳ ゴシック" w:cs="ＭＳ ゴシック" w:hint="eastAsia"/>
        </w:rPr>
        <w:t>者（</w:t>
      </w:r>
      <w:r w:rsidRPr="00D8399C">
        <w:rPr>
          <w:rFonts w:ascii="ＭＳ ゴシック" w:eastAsia="ＭＳ ゴシック" w:hAnsi="ＭＳ ゴシック" w:cs="ＭＳ ゴシック"/>
        </w:rPr>
        <w:t>障害のある子どもを含む</w:t>
      </w:r>
      <w:r w:rsidR="008912BF">
        <w:rPr>
          <w:rFonts w:ascii="ＭＳ ゴシック" w:eastAsia="ＭＳ ゴシック" w:hAnsi="ＭＳ ゴシック" w:cs="ＭＳ ゴシック" w:hint="eastAsia"/>
        </w:rPr>
        <w:t>）への</w:t>
      </w:r>
      <w:r w:rsidRPr="00D8399C">
        <w:rPr>
          <w:rFonts w:ascii="ＭＳ ゴシック" w:eastAsia="ＭＳ ゴシック" w:hAnsi="ＭＳ ゴシック" w:cs="ＭＳ ゴシック"/>
        </w:rPr>
        <w:t>インクルーシブ教育</w:t>
      </w:r>
      <w:r w:rsidR="008912BF">
        <w:rPr>
          <w:rFonts w:ascii="ＭＳ ゴシック" w:eastAsia="ＭＳ ゴシック" w:hAnsi="ＭＳ ゴシック" w:cs="ＭＳ ゴシック" w:hint="eastAsia"/>
        </w:rPr>
        <w:t>・高等教育・</w:t>
      </w:r>
      <w:r w:rsidR="00601791">
        <w:rPr>
          <w:rFonts w:ascii="ＭＳ ゴシック" w:eastAsia="ＭＳ ゴシック" w:hAnsi="ＭＳ ゴシック" w:cs="ＭＳ ゴシック" w:hint="eastAsia"/>
        </w:rPr>
        <w:t>生涯</w:t>
      </w:r>
      <w:r w:rsidR="008912BF">
        <w:rPr>
          <w:rFonts w:ascii="ＭＳ ゴシック" w:eastAsia="ＭＳ ゴシック" w:hAnsi="ＭＳ ゴシック" w:cs="ＭＳ ゴシック" w:hint="eastAsia"/>
        </w:rPr>
        <w:t>教育等の機会</w:t>
      </w:r>
      <w:r w:rsidR="008F3F9D">
        <w:rPr>
          <w:rFonts w:ascii="ＭＳ ゴシック" w:eastAsia="ＭＳ ゴシック" w:hAnsi="ＭＳ ゴシック" w:cs="ＭＳ ゴシック" w:hint="eastAsia"/>
        </w:rPr>
        <w:t>(</w:t>
      </w:r>
      <w:r w:rsidR="008F3F9D">
        <w:rPr>
          <w:rFonts w:ascii="ＭＳ ゴシック" w:eastAsia="ＭＳ ゴシック" w:hAnsi="ＭＳ ゴシック" w:cs="ＭＳ ゴシック"/>
        </w:rPr>
        <w:t>106)</w:t>
      </w:r>
      <w:r w:rsidRPr="00D8399C">
        <w:rPr>
          <w:rFonts w:ascii="ＭＳ ゴシック" w:eastAsia="ＭＳ ゴシック" w:hAnsi="ＭＳ ゴシック" w:cs="ＭＳ ゴシック"/>
        </w:rPr>
        <w:t>を保障</w:t>
      </w:r>
      <w:r w:rsidR="00B16720">
        <w:rPr>
          <w:rFonts w:ascii="ＭＳ ゴシック" w:eastAsia="ＭＳ ゴシック" w:hAnsi="ＭＳ ゴシック" w:cs="ＭＳ ゴシック" w:hint="eastAsia"/>
        </w:rPr>
        <w:t>すべき。</w:t>
      </w:r>
    </w:p>
    <w:p w14:paraId="7BCA3340" w14:textId="77777777" w:rsidR="00D8399C" w:rsidRPr="00D8399C" w:rsidRDefault="00D8399C" w:rsidP="00D8399C">
      <w:pPr>
        <w:pStyle w:val="a3"/>
        <w:rPr>
          <w:rFonts w:ascii="ＭＳ ゴシック" w:eastAsia="ＭＳ ゴシック" w:hAnsi="ＭＳ ゴシック" w:cs="ＭＳ ゴシック"/>
        </w:rPr>
      </w:pPr>
    </w:p>
    <w:p w14:paraId="171D1876" w14:textId="77777777" w:rsidR="00D8399C" w:rsidRPr="00DE6ED5" w:rsidRDefault="00D8399C" w:rsidP="00D8399C">
      <w:pPr>
        <w:pStyle w:val="a3"/>
        <w:rPr>
          <w:rFonts w:ascii="ＭＳ ゴシック" w:eastAsia="ＭＳ ゴシック" w:hAnsi="ＭＳ ゴシック" w:cs="ＭＳ ゴシック"/>
          <w:b/>
          <w:bCs/>
        </w:rPr>
      </w:pPr>
      <w:r w:rsidRPr="00DE6ED5">
        <w:rPr>
          <w:rFonts w:ascii="ＭＳ ゴシック" w:eastAsia="ＭＳ ゴシック" w:hAnsi="ＭＳ ゴシック" w:cs="ＭＳ ゴシック"/>
          <w:b/>
          <w:bCs/>
        </w:rPr>
        <w:t>Ⅷ．緊急時の脱施設（リスクのある状況、紛争等を含む人道危機）</w:t>
      </w:r>
    </w:p>
    <w:p w14:paraId="5240243C" w14:textId="6117D500" w:rsidR="00D8399C" w:rsidRPr="00D8399C" w:rsidRDefault="00D8399C" w:rsidP="002A7554">
      <w:pPr>
        <w:pStyle w:val="a3"/>
        <w:numPr>
          <w:ilvl w:val="0"/>
          <w:numId w:val="1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パンデミック、自然災害、紛争等の緊急時において、締約国は施設閉鎖の努力を継続・強化すべき。緊急時の施設化を予防し、施設化に偏りがちな復興計画において</w:t>
      </w:r>
      <w:r w:rsidR="0010238B">
        <w:rPr>
          <w:rFonts w:ascii="ＭＳ ゴシック" w:eastAsia="ＭＳ ゴシック" w:hAnsi="ＭＳ ゴシック" w:cs="ＭＳ ゴシック" w:hint="eastAsia"/>
        </w:rPr>
        <w:t>脱</w:t>
      </w:r>
      <w:r w:rsidRPr="00D8399C">
        <w:rPr>
          <w:rFonts w:ascii="ＭＳ ゴシック" w:eastAsia="ＭＳ ゴシック" w:hAnsi="ＭＳ ゴシック" w:cs="ＭＳ ゴシック"/>
        </w:rPr>
        <w:t>施設化を盛り込むべき。（107）</w:t>
      </w:r>
    </w:p>
    <w:p w14:paraId="01BAE293" w14:textId="4C2CAB8E" w:rsidR="00D8399C" w:rsidRPr="00D8399C" w:rsidRDefault="00D8399C" w:rsidP="0010238B">
      <w:pPr>
        <w:pStyle w:val="a3"/>
        <w:numPr>
          <w:ilvl w:val="0"/>
          <w:numId w:val="1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緊急時であっても、国際条約の人権水準を遵守すべきであり、トリアージ等における障害を理由とした差別等は認められない。障害に基づく拘束の禁止や法的能</w:t>
      </w:r>
      <w:r w:rsidRPr="00D8399C">
        <w:rPr>
          <w:rFonts w:ascii="ＭＳ ゴシック" w:eastAsia="ＭＳ ゴシック" w:hAnsi="ＭＳ ゴシック" w:cs="ＭＳ ゴシック"/>
        </w:rPr>
        <w:lastRenderedPageBreak/>
        <w:t>力の権利も堅持されるべき。（108）</w:t>
      </w:r>
    </w:p>
    <w:p w14:paraId="4A5F39F0" w14:textId="77777777" w:rsidR="0095550D" w:rsidRDefault="00D8399C" w:rsidP="00D8399C">
      <w:pPr>
        <w:pStyle w:val="a3"/>
        <w:numPr>
          <w:ilvl w:val="0"/>
          <w:numId w:val="1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緊急支援、復興プログラム・政策等</w:t>
      </w:r>
      <w:r w:rsidR="00BE2453">
        <w:rPr>
          <w:rFonts w:ascii="ＭＳ ゴシック" w:eastAsia="ＭＳ ゴシック" w:hAnsi="ＭＳ ゴシック" w:cs="ＭＳ ゴシック" w:hint="eastAsia"/>
        </w:rPr>
        <w:t>は</w:t>
      </w:r>
      <w:r w:rsidRPr="00D8399C">
        <w:rPr>
          <w:rFonts w:ascii="ＭＳ ゴシック" w:eastAsia="ＭＳ ゴシック" w:hAnsi="ＭＳ ゴシック" w:cs="ＭＳ ゴシック"/>
        </w:rPr>
        <w:t>、入所中の障害者を含む障害者団体（障害児の代表を含む）と連携しつつ計画・実施すべき。（109）</w:t>
      </w:r>
    </w:p>
    <w:p w14:paraId="0FE3DA17" w14:textId="2E1124D8" w:rsidR="00D8399C" w:rsidRPr="0095550D" w:rsidRDefault="00D8399C" w:rsidP="00D8399C">
      <w:pPr>
        <w:pStyle w:val="a3"/>
        <w:numPr>
          <w:ilvl w:val="0"/>
          <w:numId w:val="19"/>
        </w:numPr>
        <w:rPr>
          <w:rFonts w:ascii="ＭＳ ゴシック" w:eastAsia="ＭＳ ゴシック" w:hAnsi="ＭＳ ゴシック" w:cs="ＭＳ ゴシック"/>
        </w:rPr>
      </w:pPr>
      <w:r w:rsidRPr="0095550D">
        <w:rPr>
          <w:rFonts w:ascii="ＭＳ ゴシック" w:eastAsia="ＭＳ ゴシック" w:hAnsi="ＭＳ ゴシック" w:cs="ＭＳ ゴシック"/>
        </w:rPr>
        <w:t>緊急時、健康上のリスクが高い障害者が脱施設化において優先される</w:t>
      </w:r>
      <w:r w:rsidR="00E86152">
        <w:rPr>
          <w:rFonts w:ascii="ＭＳ ゴシック" w:eastAsia="ＭＳ ゴシック" w:hAnsi="ＭＳ ゴシック" w:cs="ＭＳ ゴシック" w:hint="eastAsia"/>
        </w:rPr>
        <w:t>べき</w:t>
      </w:r>
      <w:r w:rsidRPr="0095550D">
        <w:rPr>
          <w:rFonts w:ascii="ＭＳ ゴシック" w:eastAsia="ＭＳ ゴシック" w:hAnsi="ＭＳ ゴシック" w:cs="ＭＳ ゴシック"/>
        </w:rPr>
        <w:t>。（110）</w:t>
      </w:r>
    </w:p>
    <w:p w14:paraId="33325C54" w14:textId="2C99FBF4" w:rsidR="00D8399C" w:rsidRPr="00D8399C" w:rsidRDefault="00D8399C" w:rsidP="0095550D">
      <w:pPr>
        <w:pStyle w:val="a3"/>
        <w:numPr>
          <w:ilvl w:val="0"/>
          <w:numId w:val="1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障害のある女性・少女は、人道危機の際に性・ジェンダーに基づく暴力のリスクが高く、その他のサービスへのアクセスも困難な傾向にある</w:t>
      </w:r>
      <w:r w:rsidR="00C452DA">
        <w:rPr>
          <w:rFonts w:ascii="ＭＳ ゴシック" w:eastAsia="ＭＳ ゴシック" w:hAnsi="ＭＳ ゴシック" w:cs="ＭＳ ゴシック" w:hint="eastAsia"/>
        </w:rPr>
        <w:t>ため、</w:t>
      </w:r>
      <w:r w:rsidRPr="00D8399C">
        <w:rPr>
          <w:rFonts w:ascii="ＭＳ ゴシック" w:eastAsia="ＭＳ ゴシック" w:hAnsi="ＭＳ ゴシック" w:cs="ＭＳ ゴシック"/>
        </w:rPr>
        <w:t>締約国は交差的アプローチをとること。（111）</w:t>
      </w:r>
    </w:p>
    <w:p w14:paraId="10302EBF" w14:textId="77777777" w:rsidR="00762098" w:rsidRDefault="00D8399C" w:rsidP="00D8399C">
      <w:pPr>
        <w:pStyle w:val="a3"/>
        <w:numPr>
          <w:ilvl w:val="0"/>
          <w:numId w:val="19"/>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緊急時のあと、施設の再建や増員を防ぐべき。施設</w:t>
      </w:r>
      <w:r w:rsidR="00D32F56">
        <w:rPr>
          <w:rFonts w:ascii="ＭＳ ゴシック" w:eastAsia="ＭＳ ゴシック" w:hAnsi="ＭＳ ゴシック" w:cs="ＭＳ ゴシック" w:hint="eastAsia"/>
        </w:rPr>
        <w:t>ではなく、</w:t>
      </w:r>
      <w:r w:rsidRPr="00D8399C">
        <w:rPr>
          <w:rFonts w:ascii="ＭＳ ゴシック" w:eastAsia="ＭＳ ゴシック" w:hAnsi="ＭＳ ゴシック" w:cs="ＭＳ ゴシック"/>
        </w:rPr>
        <w:t>地域での支援・サービスに予算を転換</w:t>
      </w:r>
      <w:r w:rsidR="00D32F56">
        <w:rPr>
          <w:rFonts w:ascii="ＭＳ ゴシック" w:eastAsia="ＭＳ ゴシック" w:hAnsi="ＭＳ ゴシック" w:cs="ＭＳ ゴシック" w:hint="eastAsia"/>
        </w:rPr>
        <w:t>していく</w:t>
      </w:r>
      <w:r w:rsidRPr="00D8399C">
        <w:rPr>
          <w:rFonts w:ascii="ＭＳ ゴシック" w:eastAsia="ＭＳ ゴシック" w:hAnsi="ＭＳ ゴシック" w:cs="ＭＳ ゴシック"/>
        </w:rPr>
        <w:t>べき。（113）</w:t>
      </w:r>
    </w:p>
    <w:p w14:paraId="3C9F958D" w14:textId="6291D89F" w:rsidR="00D8399C" w:rsidRPr="00762098" w:rsidRDefault="00D8399C" w:rsidP="00D8399C">
      <w:pPr>
        <w:pStyle w:val="a3"/>
        <w:numPr>
          <w:ilvl w:val="0"/>
          <w:numId w:val="19"/>
        </w:numPr>
        <w:rPr>
          <w:rFonts w:ascii="ＭＳ ゴシック" w:eastAsia="ＭＳ ゴシック" w:hAnsi="ＭＳ ゴシック" w:cs="ＭＳ ゴシック"/>
        </w:rPr>
      </w:pPr>
      <w:r w:rsidRPr="00762098">
        <w:rPr>
          <w:rFonts w:ascii="ＭＳ ゴシック" w:eastAsia="ＭＳ ゴシック" w:hAnsi="ＭＳ ゴシック" w:cs="ＭＳ ゴシック"/>
        </w:rPr>
        <w:t>緊急時においても、性別、年齢、障害別の統計を整備し、アクセスできるようにすべき。（114）</w:t>
      </w:r>
    </w:p>
    <w:p w14:paraId="513926ED" w14:textId="77777777" w:rsidR="00D8399C" w:rsidRPr="00D8399C" w:rsidRDefault="00D8399C" w:rsidP="00D8399C">
      <w:pPr>
        <w:pStyle w:val="a3"/>
        <w:rPr>
          <w:rFonts w:ascii="ＭＳ ゴシック" w:eastAsia="ＭＳ ゴシック" w:hAnsi="ＭＳ ゴシック" w:cs="ＭＳ ゴシック"/>
        </w:rPr>
      </w:pPr>
    </w:p>
    <w:p w14:paraId="189730BC" w14:textId="77777777" w:rsidR="00D8399C" w:rsidRPr="00CA4FA9" w:rsidRDefault="00D8399C" w:rsidP="00D8399C">
      <w:pPr>
        <w:pStyle w:val="a3"/>
        <w:rPr>
          <w:rFonts w:ascii="ＭＳ ゴシック" w:eastAsia="ＭＳ ゴシック" w:hAnsi="ＭＳ ゴシック" w:cs="ＭＳ ゴシック"/>
          <w:b/>
          <w:bCs/>
        </w:rPr>
      </w:pPr>
      <w:r w:rsidRPr="00CA4FA9">
        <w:rPr>
          <w:rFonts w:ascii="ＭＳ ゴシック" w:eastAsia="ＭＳ ゴシック" w:hAnsi="ＭＳ ゴシック" w:cs="ＭＳ ゴシック"/>
          <w:b/>
          <w:bCs/>
        </w:rPr>
        <w:t>Ⅸ．救済・賠償・補償</w:t>
      </w:r>
    </w:p>
    <w:p w14:paraId="02F51631" w14:textId="77777777" w:rsidR="00ED3FEB" w:rsidRDefault="00D8399C" w:rsidP="00D8399C">
      <w:pPr>
        <w:pStyle w:val="a3"/>
        <w:numPr>
          <w:ilvl w:val="0"/>
          <w:numId w:val="20"/>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締約国は、あらゆる形態の施設化が、条約に盛り込まれた権利の複合的な侵害であることを認識すべき。補償の否定、長期にわたる入所、強制的な侵襲的医療やその他の暴力・虐待、非人間的かつ劣悪な環境</w:t>
      </w:r>
      <w:r w:rsidR="00ED3FEB">
        <w:rPr>
          <w:rFonts w:ascii="ＭＳ ゴシック" w:eastAsia="ＭＳ ゴシック" w:hAnsi="ＭＳ ゴシック" w:cs="ＭＳ ゴシック" w:hint="eastAsia"/>
        </w:rPr>
        <w:t>は重大な要素である。</w:t>
      </w:r>
      <w:r w:rsidRPr="00D8399C">
        <w:rPr>
          <w:rFonts w:ascii="ＭＳ ゴシック" w:eastAsia="ＭＳ ゴシック" w:hAnsi="ＭＳ ゴシック" w:cs="ＭＳ ゴシック"/>
        </w:rPr>
        <w:t>（115）</w:t>
      </w:r>
    </w:p>
    <w:p w14:paraId="50FDDBF8" w14:textId="77777777" w:rsidR="00A62042" w:rsidRDefault="00D8399C" w:rsidP="00D8399C">
      <w:pPr>
        <w:pStyle w:val="a3"/>
        <w:numPr>
          <w:ilvl w:val="0"/>
          <w:numId w:val="20"/>
        </w:numPr>
        <w:rPr>
          <w:rFonts w:ascii="ＭＳ ゴシック" w:eastAsia="ＭＳ ゴシック" w:hAnsi="ＭＳ ゴシック" w:cs="ＭＳ ゴシック"/>
        </w:rPr>
      </w:pPr>
      <w:r w:rsidRPr="00ED3FEB">
        <w:rPr>
          <w:rFonts w:ascii="ＭＳ ゴシック" w:eastAsia="ＭＳ ゴシック" w:hAnsi="ＭＳ ゴシック" w:cs="ＭＳ ゴシック"/>
        </w:rPr>
        <w:t>締約国は、各種国際規約（※障害者権利条約ほか多様な規約を引用）に基づき入所による損害・補償内容を明確にすべき。（116）</w:t>
      </w:r>
    </w:p>
    <w:p w14:paraId="3558A457" w14:textId="5248EFEA" w:rsidR="00D8399C" w:rsidRPr="00A62042" w:rsidRDefault="00D8399C" w:rsidP="00D8399C">
      <w:pPr>
        <w:pStyle w:val="a3"/>
        <w:numPr>
          <w:ilvl w:val="0"/>
          <w:numId w:val="20"/>
        </w:numPr>
        <w:rPr>
          <w:rFonts w:ascii="ＭＳ ゴシック" w:eastAsia="ＭＳ ゴシック" w:hAnsi="ＭＳ ゴシック" w:cs="ＭＳ ゴシック"/>
        </w:rPr>
      </w:pPr>
      <w:r w:rsidRPr="00A62042">
        <w:rPr>
          <w:rFonts w:ascii="ＭＳ ゴシック" w:eastAsia="ＭＳ ゴシック" w:hAnsi="ＭＳ ゴシック" w:cs="ＭＳ ゴシック"/>
        </w:rPr>
        <w:t>締約国は、あらゆる形態の施設化による損害の性質・範囲について特定、啓発するメカニズムを設置し、法制度の変更を提案すべき。また、補償・賠償を求める障害者が司法にアクセスできるよう保障すべき。（117）</w:t>
      </w:r>
    </w:p>
    <w:p w14:paraId="24A57520" w14:textId="4056E647" w:rsidR="00D8399C" w:rsidRPr="00D8399C" w:rsidRDefault="00D8399C" w:rsidP="00A62042">
      <w:pPr>
        <w:pStyle w:val="a3"/>
        <w:numPr>
          <w:ilvl w:val="0"/>
          <w:numId w:val="20"/>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補償の範囲は、入所中、入所後の個々の人生への影響（現在進行形のもの、今後発生するもの、交差的な損害も含む）を考慮すべき。（118）</w:t>
      </w:r>
    </w:p>
    <w:p w14:paraId="6C7C9AD0" w14:textId="77777777" w:rsidR="002A5514" w:rsidRDefault="00D8399C" w:rsidP="00D8399C">
      <w:pPr>
        <w:pStyle w:val="a3"/>
        <w:numPr>
          <w:ilvl w:val="0"/>
          <w:numId w:val="20"/>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w:t>
      </w:r>
      <w:r w:rsidR="00A21008">
        <w:rPr>
          <w:rFonts w:ascii="ＭＳ ゴシック" w:eastAsia="ＭＳ ゴシック" w:hAnsi="ＭＳ ゴシック" w:cs="ＭＳ ゴシック" w:hint="eastAsia"/>
        </w:rPr>
        <w:t>元入所者に</w:t>
      </w:r>
      <w:r w:rsidR="002A5514">
        <w:rPr>
          <w:rFonts w:ascii="ＭＳ ゴシック" w:eastAsia="ＭＳ ゴシック" w:hAnsi="ＭＳ ゴシック" w:cs="ＭＳ ゴシック" w:hint="eastAsia"/>
        </w:rPr>
        <w:t>対し</w:t>
      </w:r>
      <w:r w:rsidRPr="00D8399C">
        <w:rPr>
          <w:rFonts w:ascii="ＭＳ ゴシック" w:eastAsia="ＭＳ ゴシック" w:hAnsi="ＭＳ ゴシック" w:cs="ＭＳ ゴシック"/>
        </w:rPr>
        <w:t>正式</w:t>
      </w:r>
      <w:r w:rsidR="002A5514">
        <w:rPr>
          <w:rFonts w:ascii="ＭＳ ゴシック" w:eastAsia="ＭＳ ゴシック" w:hAnsi="ＭＳ ゴシック" w:cs="ＭＳ ゴシック" w:hint="eastAsia"/>
        </w:rPr>
        <w:t>な</w:t>
      </w:r>
      <w:r w:rsidRPr="00D8399C">
        <w:rPr>
          <w:rFonts w:ascii="ＭＳ ゴシック" w:eastAsia="ＭＳ ゴシック" w:hAnsi="ＭＳ ゴシック" w:cs="ＭＳ ゴシック"/>
        </w:rPr>
        <w:t>謝罪</w:t>
      </w:r>
      <w:r w:rsidR="002A5514">
        <w:rPr>
          <w:rFonts w:ascii="ＭＳ ゴシック" w:eastAsia="ＭＳ ゴシック" w:hAnsi="ＭＳ ゴシック" w:cs="ＭＳ ゴシック" w:hint="eastAsia"/>
        </w:rPr>
        <w:t>を行い</w:t>
      </w:r>
      <w:r w:rsidR="00A21008">
        <w:rPr>
          <w:rFonts w:ascii="ＭＳ ゴシック" w:eastAsia="ＭＳ ゴシック" w:hAnsi="ＭＳ ゴシック" w:cs="ＭＳ ゴシック" w:hint="eastAsia"/>
        </w:rPr>
        <w:t>、</w:t>
      </w:r>
      <w:r w:rsidR="008060FF">
        <w:rPr>
          <w:rFonts w:ascii="ＭＳ ゴシック" w:eastAsia="ＭＳ ゴシック" w:hAnsi="ＭＳ ゴシック" w:cs="ＭＳ ゴシック" w:hint="eastAsia"/>
        </w:rPr>
        <w:t>施設化による苦痛</w:t>
      </w:r>
      <w:r w:rsidR="002A5514">
        <w:rPr>
          <w:rFonts w:ascii="ＭＳ ゴシック" w:eastAsia="ＭＳ ゴシック" w:hAnsi="ＭＳ ゴシック" w:cs="ＭＳ ゴシック" w:hint="eastAsia"/>
        </w:rPr>
        <w:t>や痛みへの</w:t>
      </w:r>
      <w:r w:rsidRPr="00D8399C">
        <w:rPr>
          <w:rFonts w:ascii="ＭＳ ゴシック" w:eastAsia="ＭＳ ゴシック" w:hAnsi="ＭＳ ゴシック" w:cs="ＭＳ ゴシック"/>
        </w:rPr>
        <w:t>補償を</w:t>
      </w:r>
      <w:r w:rsidR="002A5514">
        <w:rPr>
          <w:rFonts w:ascii="ＭＳ ゴシック" w:eastAsia="ＭＳ ゴシック" w:hAnsi="ＭＳ ゴシック" w:cs="ＭＳ ゴシック" w:hint="eastAsia"/>
        </w:rPr>
        <w:t>自動的に</w:t>
      </w:r>
      <w:r w:rsidRPr="00D8399C">
        <w:rPr>
          <w:rFonts w:ascii="ＭＳ ゴシック" w:eastAsia="ＭＳ ゴシック" w:hAnsi="ＭＳ ゴシック" w:cs="ＭＳ ゴシック"/>
        </w:rPr>
        <w:t>行うべき。（119）</w:t>
      </w:r>
    </w:p>
    <w:p w14:paraId="2697CC19" w14:textId="77777777" w:rsidR="000B0DA0" w:rsidRDefault="00D8399C" w:rsidP="00D8399C">
      <w:pPr>
        <w:pStyle w:val="a3"/>
        <w:numPr>
          <w:ilvl w:val="0"/>
          <w:numId w:val="20"/>
        </w:numPr>
        <w:rPr>
          <w:rFonts w:ascii="ＭＳ ゴシック" w:eastAsia="ＭＳ ゴシック" w:hAnsi="ＭＳ ゴシック" w:cs="ＭＳ ゴシック"/>
        </w:rPr>
      </w:pPr>
      <w:r w:rsidRPr="002A5514">
        <w:rPr>
          <w:rFonts w:ascii="ＭＳ ゴシック" w:eastAsia="ＭＳ ゴシック" w:hAnsi="ＭＳ ゴシック" w:cs="ＭＳ ゴシック"/>
        </w:rPr>
        <w:t>賠償は</w:t>
      </w:r>
      <w:r w:rsidR="00997B2B">
        <w:rPr>
          <w:rFonts w:ascii="ＭＳ ゴシック" w:eastAsia="ＭＳ ゴシック" w:hAnsi="ＭＳ ゴシック" w:cs="ＭＳ ゴシック" w:hint="eastAsia"/>
        </w:rPr>
        <w:t>、</w:t>
      </w:r>
      <w:r w:rsidRPr="002A5514">
        <w:rPr>
          <w:rFonts w:ascii="ＭＳ ゴシック" w:eastAsia="ＭＳ ゴシック" w:hAnsi="ＭＳ ゴシック" w:cs="ＭＳ ゴシック"/>
        </w:rPr>
        <w:t>金銭的な補償だけではなく、入所中の損害から回復し</w:t>
      </w:r>
      <w:r w:rsidR="000B0DA0">
        <w:rPr>
          <w:rFonts w:ascii="ＭＳ ゴシック" w:eastAsia="ＭＳ ゴシック" w:hAnsi="ＭＳ ゴシック" w:cs="ＭＳ ゴシック" w:hint="eastAsia"/>
        </w:rPr>
        <w:t>、</w:t>
      </w:r>
      <w:r w:rsidRPr="002A5514">
        <w:rPr>
          <w:rFonts w:ascii="ＭＳ ゴシック" w:eastAsia="ＭＳ ゴシック" w:hAnsi="ＭＳ ゴシック" w:cs="ＭＳ ゴシック"/>
        </w:rPr>
        <w:t>地域で生活するための法的・社会的サービスを含むべき。また、障害に基づく</w:t>
      </w:r>
      <w:r w:rsidR="000B0DA0">
        <w:rPr>
          <w:rFonts w:ascii="ＭＳ ゴシック" w:eastAsia="ＭＳ ゴシック" w:hAnsi="ＭＳ ゴシック" w:cs="ＭＳ ゴシック" w:hint="eastAsia"/>
        </w:rPr>
        <w:t>拘留</w:t>
      </w:r>
      <w:r w:rsidRPr="002A5514">
        <w:rPr>
          <w:rFonts w:ascii="ＭＳ ゴシック" w:eastAsia="ＭＳ ゴシック" w:hAnsi="ＭＳ ゴシック" w:cs="ＭＳ ゴシック"/>
        </w:rPr>
        <w:t>や施設化等を犯罪とする法制化をすべき。（120）</w:t>
      </w:r>
    </w:p>
    <w:p w14:paraId="3771EAB1" w14:textId="799E12E3" w:rsidR="00D8399C" w:rsidRPr="000B0DA0" w:rsidRDefault="00D8399C" w:rsidP="00D8399C">
      <w:pPr>
        <w:pStyle w:val="a3"/>
        <w:numPr>
          <w:ilvl w:val="0"/>
          <w:numId w:val="20"/>
        </w:numPr>
        <w:rPr>
          <w:rFonts w:ascii="ＭＳ ゴシック" w:eastAsia="ＭＳ ゴシック" w:hAnsi="ＭＳ ゴシック" w:cs="ＭＳ ゴシック"/>
        </w:rPr>
      </w:pPr>
      <w:r w:rsidRPr="000B0DA0">
        <w:rPr>
          <w:rFonts w:ascii="ＭＳ ゴシック" w:eastAsia="ＭＳ ゴシック" w:hAnsi="ＭＳ ゴシック" w:cs="ＭＳ ゴシック"/>
        </w:rPr>
        <w:t>真実委員会を設置し、過去・現在の入所者に対する損害の全概要を明らかにし、施設化がもたらす社会的弊害を世間一般に周知すべき。（121）</w:t>
      </w:r>
    </w:p>
    <w:p w14:paraId="28455C13" w14:textId="24ED8817" w:rsidR="00D8399C" w:rsidRPr="00D8399C" w:rsidRDefault="00D8399C" w:rsidP="000B0DA0">
      <w:pPr>
        <w:pStyle w:val="a3"/>
        <w:numPr>
          <w:ilvl w:val="0"/>
          <w:numId w:val="20"/>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救済措置の検討にあたっては、障害者、特に入所経験者と共に行い、入所経験者の意思と選好を尊重した補償・賠償メカニズムとすべき。（122）</w:t>
      </w:r>
    </w:p>
    <w:p w14:paraId="07E9FB3B" w14:textId="77777777" w:rsidR="00D8399C" w:rsidRPr="00D8399C" w:rsidRDefault="00D8399C" w:rsidP="00D8399C">
      <w:pPr>
        <w:pStyle w:val="a3"/>
        <w:rPr>
          <w:rFonts w:ascii="ＭＳ ゴシック" w:eastAsia="ＭＳ ゴシック" w:hAnsi="ＭＳ ゴシック" w:cs="ＭＳ ゴシック"/>
        </w:rPr>
      </w:pPr>
    </w:p>
    <w:p w14:paraId="3657ADFF" w14:textId="046FFB5B" w:rsidR="00D8399C" w:rsidRPr="00553419" w:rsidRDefault="00D8399C" w:rsidP="00D8399C">
      <w:pPr>
        <w:pStyle w:val="a3"/>
        <w:rPr>
          <w:rFonts w:ascii="ＭＳ ゴシック" w:eastAsia="ＭＳ ゴシック" w:hAnsi="ＭＳ ゴシック" w:cs="ＭＳ ゴシック"/>
          <w:b/>
          <w:bCs/>
        </w:rPr>
      </w:pPr>
      <w:r w:rsidRPr="00553419">
        <w:rPr>
          <w:rFonts w:ascii="ＭＳ ゴシック" w:eastAsia="ＭＳ ゴシック" w:hAnsi="ＭＳ ゴシック" w:cs="ＭＳ ゴシック"/>
          <w:b/>
          <w:bCs/>
        </w:rPr>
        <w:t>Ⅹ．データ集計</w:t>
      </w:r>
    </w:p>
    <w:p w14:paraId="5CBAE5E1" w14:textId="05A93400" w:rsidR="00D8399C" w:rsidRPr="00D8399C" w:rsidRDefault="00D8399C" w:rsidP="00B336DB">
      <w:pPr>
        <w:pStyle w:val="a3"/>
        <w:numPr>
          <w:ilvl w:val="0"/>
          <w:numId w:val="21"/>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脱施設化プロセスのため、統計データを取るべき。質問項目等はワシントングループのものを参考にし、あらゆる形態の施設（公営・民営・宗教団体等）を対象</w:t>
      </w:r>
      <w:r w:rsidRPr="00D8399C">
        <w:rPr>
          <w:rFonts w:ascii="ＭＳ ゴシック" w:eastAsia="ＭＳ ゴシック" w:hAnsi="ＭＳ ゴシック" w:cs="ＭＳ ゴシック"/>
        </w:rPr>
        <w:lastRenderedPageBreak/>
        <w:t>とすべき。（124）</w:t>
      </w:r>
    </w:p>
    <w:p w14:paraId="09C714EA" w14:textId="3F64BD51" w:rsidR="00D8399C" w:rsidRPr="00D8399C" w:rsidRDefault="00D8399C" w:rsidP="00ED1FAA">
      <w:pPr>
        <w:pStyle w:val="a3"/>
        <w:numPr>
          <w:ilvl w:val="0"/>
          <w:numId w:val="21"/>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推奨される項目：人種、種族的出身、年齢、ジェンダー、性別、性的指向、社会経済的状況、障害種別、入所の理由、入所日、解放（予定）日、その他の要素。これにより、退所の選択を行使できた人数、まだ退所できず地域移行計画中の人数などが、より正確に把握できる。（126）</w:t>
      </w:r>
    </w:p>
    <w:p w14:paraId="357A1140" w14:textId="2D35C605" w:rsidR="00D8399C" w:rsidRPr="00D8399C" w:rsidRDefault="00D8399C" w:rsidP="008E4012">
      <w:pPr>
        <w:pStyle w:val="a3"/>
        <w:numPr>
          <w:ilvl w:val="0"/>
          <w:numId w:val="21"/>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脱施設化に関するデータは、あらゆる障害者がアクセスできる形態にし、個人情報・プライバシーに配慮すること。（127-128）</w:t>
      </w:r>
    </w:p>
    <w:p w14:paraId="26F49F97" w14:textId="77777777" w:rsidR="00D8399C" w:rsidRPr="00D8399C" w:rsidRDefault="00D8399C" w:rsidP="00D8399C">
      <w:pPr>
        <w:pStyle w:val="a3"/>
        <w:rPr>
          <w:rFonts w:ascii="ＭＳ ゴシック" w:eastAsia="ＭＳ ゴシック" w:hAnsi="ＭＳ ゴシック" w:cs="ＭＳ ゴシック"/>
        </w:rPr>
      </w:pPr>
    </w:p>
    <w:p w14:paraId="119B2772" w14:textId="19A9878C" w:rsidR="00D8399C" w:rsidRPr="007277A0" w:rsidRDefault="00D8399C" w:rsidP="00D8399C">
      <w:pPr>
        <w:pStyle w:val="a3"/>
        <w:rPr>
          <w:rFonts w:ascii="ＭＳ ゴシック" w:eastAsia="ＭＳ ゴシック" w:hAnsi="ＭＳ ゴシック" w:cs="ＭＳ ゴシック"/>
          <w:b/>
          <w:bCs/>
        </w:rPr>
      </w:pPr>
      <w:r w:rsidRPr="007277A0">
        <w:rPr>
          <w:rFonts w:ascii="ＭＳ ゴシック" w:eastAsia="ＭＳ ゴシック" w:hAnsi="ＭＳ ゴシック" w:cs="ＭＳ ゴシック"/>
          <w:b/>
          <w:bCs/>
        </w:rPr>
        <w:t>Ⅺ．脱施設化プロセスの監視</w:t>
      </w:r>
    </w:p>
    <w:p w14:paraId="0844EDC0" w14:textId="7673844B" w:rsidR="00D8399C" w:rsidRPr="00D8399C" w:rsidRDefault="00D8399C" w:rsidP="008E4012">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33条の独立した監視機関との関連で、人権侵害を是正し改善し、勧告を出せるような脱施設化の監視メカニズムを設置すべき。（129）</w:t>
      </w:r>
    </w:p>
    <w:p w14:paraId="57618E1B" w14:textId="35B3143F" w:rsidR="00D8399C" w:rsidRPr="00D8399C" w:rsidRDefault="00D8399C" w:rsidP="008E4012">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脱施設化の監視メカニズムには、障害者（特に入所経験者）の参加を重視すること。施設関係者は監視メカニズムから</w:t>
      </w:r>
      <w:r w:rsidR="00A445F4">
        <w:rPr>
          <w:rFonts w:ascii="ＭＳ ゴシック" w:eastAsia="ＭＳ ゴシック" w:hAnsi="ＭＳ ゴシック" w:cs="ＭＳ ゴシック" w:hint="eastAsia"/>
        </w:rPr>
        <w:t>は除く</w:t>
      </w:r>
      <w:r w:rsidR="008E4012">
        <w:rPr>
          <w:rFonts w:ascii="ＭＳ ゴシック" w:eastAsia="ＭＳ ゴシック" w:hAnsi="ＭＳ ゴシック" w:cs="ＭＳ ゴシック" w:hint="eastAsia"/>
        </w:rPr>
        <w:t>こと</w:t>
      </w:r>
      <w:r w:rsidRPr="00D8399C">
        <w:rPr>
          <w:rFonts w:ascii="ＭＳ ゴシック" w:eastAsia="ＭＳ ゴシック" w:hAnsi="ＭＳ ゴシック" w:cs="ＭＳ ゴシック"/>
        </w:rPr>
        <w:t>。（130）</w:t>
      </w:r>
    </w:p>
    <w:p w14:paraId="549573DB" w14:textId="583F3916" w:rsidR="00D8399C" w:rsidRPr="00D8399C" w:rsidRDefault="00D8399C" w:rsidP="00A445F4">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条約33条2項のもとで指定された独立した監視機関や、33条3項に基づく障害者団体等による独立した監視活動が、施設に制限なく入ることを可能とし、書類や情報にもアクセスできるようにすべき。（131）</w:t>
      </w:r>
    </w:p>
    <w:p w14:paraId="048A6E6E" w14:textId="1B65BB7E" w:rsidR="00D8399C" w:rsidRPr="00D8399C" w:rsidRDefault="00D8399C" w:rsidP="00A445F4">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あらゆる監視メカニズムは、施設内での人権侵害の状況について自由に調査できるものとする。入所者のプライバシーは当然配慮するが、そのことが調査を妨げる言い訳とはならない。（132）</w:t>
      </w:r>
    </w:p>
    <w:p w14:paraId="4DBB2B95" w14:textId="1FE3350F" w:rsidR="00D8399C" w:rsidRPr="00D8399C" w:rsidRDefault="00D8399C" w:rsidP="00A445F4">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締約国は、独立した監視により発覚した事案も含め、施設内での人権侵害には即時かつ効果的に対応しなければならない。（133）</w:t>
      </w:r>
    </w:p>
    <w:p w14:paraId="2083C0C2" w14:textId="67E73891" w:rsidR="00D8399C" w:rsidRPr="00D8399C" w:rsidRDefault="00D8399C" w:rsidP="00A31F6A">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元入所者は入所中の自身の記録に自由にアクセスできるべき。（134-135）</w:t>
      </w:r>
    </w:p>
    <w:p w14:paraId="79868CD8" w14:textId="76AA6054" w:rsidR="00D8399C" w:rsidRPr="00D8399C" w:rsidRDefault="00D8399C" w:rsidP="00A31F6A">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緊急時であっても、モニタリングは継続すべき。対面が難しい場合は、オンラインや書面等も検討すべき。（136）</w:t>
      </w:r>
    </w:p>
    <w:p w14:paraId="39D6276A" w14:textId="510D1C57" w:rsidR="00D8399C" w:rsidRPr="00D8399C" w:rsidRDefault="00D8399C" w:rsidP="00A31F6A">
      <w:pPr>
        <w:pStyle w:val="a3"/>
        <w:numPr>
          <w:ilvl w:val="0"/>
          <w:numId w:val="22"/>
        </w:numPr>
        <w:rPr>
          <w:rFonts w:ascii="ＭＳ ゴシック" w:eastAsia="ＭＳ ゴシック" w:hAnsi="ＭＳ ゴシック" w:cs="ＭＳ ゴシック"/>
        </w:rPr>
      </w:pPr>
      <w:r w:rsidRPr="00D8399C">
        <w:rPr>
          <w:rFonts w:ascii="ＭＳ ゴシック" w:eastAsia="ＭＳ ゴシック" w:hAnsi="ＭＳ ゴシック" w:cs="ＭＳ ゴシック"/>
        </w:rPr>
        <w:t>モニタリングは、すべての施設が閉鎖されるまで継続される。（137）</w:t>
      </w:r>
    </w:p>
    <w:p w14:paraId="67B2EB8A" w14:textId="77777777" w:rsidR="00D8399C" w:rsidRPr="00D8399C" w:rsidRDefault="00D8399C" w:rsidP="00D8399C">
      <w:pPr>
        <w:pStyle w:val="a3"/>
        <w:rPr>
          <w:rFonts w:ascii="ＭＳ ゴシック" w:eastAsia="ＭＳ ゴシック" w:hAnsi="ＭＳ ゴシック" w:cs="ＭＳ ゴシック"/>
        </w:rPr>
      </w:pPr>
    </w:p>
    <w:p w14:paraId="56030BC3" w14:textId="77777777" w:rsidR="00D8399C" w:rsidRPr="007277A0" w:rsidRDefault="00D8399C" w:rsidP="00D8399C">
      <w:pPr>
        <w:pStyle w:val="a3"/>
        <w:rPr>
          <w:rFonts w:ascii="ＭＳ ゴシック" w:eastAsia="ＭＳ ゴシック" w:hAnsi="ＭＳ ゴシック" w:cs="ＭＳ ゴシック"/>
          <w:b/>
          <w:bCs/>
        </w:rPr>
      </w:pPr>
      <w:r w:rsidRPr="007277A0">
        <w:rPr>
          <w:rFonts w:ascii="ＭＳ ゴシック" w:eastAsia="ＭＳ ゴシック" w:hAnsi="ＭＳ ゴシック" w:cs="ＭＳ ゴシック"/>
          <w:b/>
          <w:bCs/>
        </w:rPr>
        <w:t>Ⅻ．国際協力</w:t>
      </w:r>
    </w:p>
    <w:p w14:paraId="4DE710A1" w14:textId="3D3DAE4C" w:rsidR="00D8399C" w:rsidRPr="00D8399C" w:rsidRDefault="00D8399C" w:rsidP="00070BEA">
      <w:pPr>
        <w:pStyle w:val="a3"/>
        <w:numPr>
          <w:ilvl w:val="0"/>
          <w:numId w:val="2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国際協力は脱施設化改革をサポートする鍵である。緊急時支援も含め、施設化につながるいかなる協力も条約違反</w:t>
      </w:r>
      <w:r w:rsidR="00C72278">
        <w:rPr>
          <w:rFonts w:ascii="ＭＳ ゴシック" w:eastAsia="ＭＳ ゴシック" w:hAnsi="ＭＳ ゴシック" w:cs="ＭＳ ゴシック" w:hint="eastAsia"/>
        </w:rPr>
        <w:t>となる</w:t>
      </w:r>
      <w:r w:rsidRPr="00D8399C">
        <w:rPr>
          <w:rFonts w:ascii="ＭＳ ゴシック" w:eastAsia="ＭＳ ゴシック" w:hAnsi="ＭＳ ゴシック" w:cs="ＭＳ ゴシック"/>
        </w:rPr>
        <w:t>。（138）</w:t>
      </w:r>
    </w:p>
    <w:p w14:paraId="3475D3B2" w14:textId="2A65DC67" w:rsidR="00D8399C" w:rsidRPr="00D8399C" w:rsidRDefault="00D8399C" w:rsidP="00C72278">
      <w:pPr>
        <w:pStyle w:val="a3"/>
        <w:numPr>
          <w:ilvl w:val="0"/>
          <w:numId w:val="2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施設を維持・強化する協力が行われないよう、データ収集や監視メカニズムも含め、透明性を確保すべき。（139）</w:t>
      </w:r>
    </w:p>
    <w:p w14:paraId="1316FDE2" w14:textId="77777777" w:rsidR="0009617C" w:rsidRDefault="00D8399C" w:rsidP="00D8399C">
      <w:pPr>
        <w:pStyle w:val="a3"/>
        <w:numPr>
          <w:ilvl w:val="0"/>
          <w:numId w:val="2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国際協力のプロジェクト立案の際に、元入所者を含め障害者に</w:t>
      </w:r>
      <w:r w:rsidR="00C72278">
        <w:rPr>
          <w:rFonts w:ascii="ＭＳ ゴシック" w:eastAsia="ＭＳ ゴシック" w:hAnsi="ＭＳ ゴシック" w:cs="ＭＳ ゴシック" w:hint="eastAsia"/>
        </w:rPr>
        <w:t>意見を聞く</w:t>
      </w:r>
      <w:r w:rsidRPr="00D8399C">
        <w:rPr>
          <w:rFonts w:ascii="ＭＳ ゴシック" w:eastAsia="ＭＳ ゴシック" w:hAnsi="ＭＳ ゴシック" w:cs="ＭＳ ゴシック"/>
        </w:rPr>
        <w:t>プロセスを保障すべき。（140）</w:t>
      </w:r>
    </w:p>
    <w:p w14:paraId="6DBE2128" w14:textId="1C9A5AC0" w:rsidR="00D8399C" w:rsidRPr="0009617C" w:rsidRDefault="00D8399C" w:rsidP="00D8399C">
      <w:pPr>
        <w:pStyle w:val="a3"/>
        <w:numPr>
          <w:ilvl w:val="0"/>
          <w:numId w:val="23"/>
        </w:numPr>
        <w:rPr>
          <w:rFonts w:ascii="ＭＳ ゴシック" w:eastAsia="ＭＳ ゴシック" w:hAnsi="ＭＳ ゴシック" w:cs="ＭＳ ゴシック"/>
        </w:rPr>
      </w:pPr>
      <w:r w:rsidRPr="0009617C">
        <w:rPr>
          <w:rFonts w:ascii="ＭＳ ゴシック" w:eastAsia="ＭＳ ゴシック" w:hAnsi="ＭＳ ゴシック" w:cs="ＭＳ ゴシック"/>
        </w:rPr>
        <w:t>地域国際機関にも締約国と同様の義務があり、脱施設化プロセスを各地域で促進する際の重要な役割を果たし得る。（142）</w:t>
      </w:r>
    </w:p>
    <w:p w14:paraId="320AF896" w14:textId="2818E882" w:rsidR="00D8399C" w:rsidRPr="00D8399C" w:rsidRDefault="00D8399C" w:rsidP="00CF669D">
      <w:pPr>
        <w:pStyle w:val="a3"/>
        <w:numPr>
          <w:ilvl w:val="0"/>
          <w:numId w:val="23"/>
        </w:numPr>
        <w:rPr>
          <w:rFonts w:ascii="ＭＳ ゴシック" w:eastAsia="ＭＳ ゴシック" w:hAnsi="ＭＳ ゴシック" w:cs="ＭＳ ゴシック"/>
        </w:rPr>
      </w:pPr>
      <w:r w:rsidRPr="00D8399C">
        <w:rPr>
          <w:rFonts w:ascii="ＭＳ ゴシック" w:eastAsia="ＭＳ ゴシック" w:hAnsi="ＭＳ ゴシック" w:cs="ＭＳ ゴシック"/>
        </w:rPr>
        <w:t>国際協力により、悪しき慣習の繰り返し（医学モデルに基づくアプローチや強制</w:t>
      </w:r>
      <w:r w:rsidRPr="00D8399C">
        <w:rPr>
          <w:rFonts w:ascii="ＭＳ ゴシック" w:eastAsia="ＭＳ ゴシック" w:hAnsi="ＭＳ ゴシック" w:cs="ＭＳ ゴシック"/>
        </w:rPr>
        <w:lastRenderedPageBreak/>
        <w:t>的な精神保健法制等）とならぬよう留意すべき。また、観光客による施設訪問等（ボランツーリズム）等が推奨されぬよう、締約国は条約の趣旨と施設化の弊害を啓発すべき。</w:t>
      </w:r>
    </w:p>
    <w:p w14:paraId="69EF7279" w14:textId="77777777" w:rsidR="00D8399C" w:rsidRPr="00D8399C" w:rsidRDefault="00D8399C" w:rsidP="00D8399C">
      <w:pPr>
        <w:pStyle w:val="a3"/>
        <w:rPr>
          <w:rFonts w:ascii="ＭＳ ゴシック" w:eastAsia="ＭＳ ゴシック" w:hAnsi="ＭＳ ゴシック" w:cs="ＭＳ ゴシック"/>
        </w:rPr>
      </w:pPr>
    </w:p>
    <w:p w14:paraId="22077FF3" w14:textId="5552B7F2" w:rsidR="00D8399C" w:rsidRDefault="00D8399C" w:rsidP="00765622">
      <w:pPr>
        <w:pStyle w:val="a3"/>
        <w:rPr>
          <w:rFonts w:ascii="ＭＳ ゴシック" w:eastAsia="ＭＳ ゴシック" w:hAnsi="ＭＳ ゴシック" w:cs="ＭＳ ゴシック"/>
        </w:rPr>
      </w:pPr>
    </w:p>
    <w:sectPr w:rsidR="00D8399C" w:rsidSect="00C42D74">
      <w:pgSz w:w="11906" w:h="16838"/>
      <w:pgMar w:top="1985" w:right="1979" w:bottom="1701" w:left="197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247"/>
    <w:multiLevelType w:val="hybridMultilevel"/>
    <w:tmpl w:val="6C06AA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A93D1F"/>
    <w:multiLevelType w:val="hybridMultilevel"/>
    <w:tmpl w:val="F97EDA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B21D4B"/>
    <w:multiLevelType w:val="hybridMultilevel"/>
    <w:tmpl w:val="CB16BE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EC1055"/>
    <w:multiLevelType w:val="hybridMultilevel"/>
    <w:tmpl w:val="78C24F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4F11BD"/>
    <w:multiLevelType w:val="hybridMultilevel"/>
    <w:tmpl w:val="82B286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A9A0864"/>
    <w:multiLevelType w:val="hybridMultilevel"/>
    <w:tmpl w:val="0C4C34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D583F66"/>
    <w:multiLevelType w:val="hybridMultilevel"/>
    <w:tmpl w:val="BE80DF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358593A"/>
    <w:multiLevelType w:val="hybridMultilevel"/>
    <w:tmpl w:val="4D1EC5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61319A7"/>
    <w:multiLevelType w:val="hybridMultilevel"/>
    <w:tmpl w:val="80D63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61B2C58"/>
    <w:multiLevelType w:val="hybridMultilevel"/>
    <w:tmpl w:val="D21AE3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FCC1737"/>
    <w:multiLevelType w:val="hybridMultilevel"/>
    <w:tmpl w:val="A13C25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29D210E"/>
    <w:multiLevelType w:val="hybridMultilevel"/>
    <w:tmpl w:val="1BA846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8E51ABD"/>
    <w:multiLevelType w:val="hybridMultilevel"/>
    <w:tmpl w:val="18827D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BF70AE"/>
    <w:multiLevelType w:val="hybridMultilevel"/>
    <w:tmpl w:val="7B2A9C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B05641"/>
    <w:multiLevelType w:val="hybridMultilevel"/>
    <w:tmpl w:val="AB38F1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0670EC7"/>
    <w:multiLevelType w:val="hybridMultilevel"/>
    <w:tmpl w:val="300CBC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3D24DFF"/>
    <w:multiLevelType w:val="hybridMultilevel"/>
    <w:tmpl w:val="107A8F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80E2B5F"/>
    <w:multiLevelType w:val="hybridMultilevel"/>
    <w:tmpl w:val="8AF68952"/>
    <w:lvl w:ilvl="0" w:tplc="11E4B08C">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689E3C97"/>
    <w:multiLevelType w:val="hybridMultilevel"/>
    <w:tmpl w:val="922065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F53039"/>
    <w:multiLevelType w:val="hybridMultilevel"/>
    <w:tmpl w:val="FF12FD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0DD2BB6"/>
    <w:multiLevelType w:val="hybridMultilevel"/>
    <w:tmpl w:val="81AE7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3962568"/>
    <w:multiLevelType w:val="hybridMultilevel"/>
    <w:tmpl w:val="1408B3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5907D4"/>
    <w:multiLevelType w:val="hybridMultilevel"/>
    <w:tmpl w:val="DE7492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436830">
    <w:abstractNumId w:val="10"/>
  </w:num>
  <w:num w:numId="2" w16cid:durableId="473640476">
    <w:abstractNumId w:val="5"/>
  </w:num>
  <w:num w:numId="3" w16cid:durableId="545138385">
    <w:abstractNumId w:val="12"/>
  </w:num>
  <w:num w:numId="4" w16cid:durableId="207499830">
    <w:abstractNumId w:val="22"/>
  </w:num>
  <w:num w:numId="5" w16cid:durableId="538473578">
    <w:abstractNumId w:val="8"/>
  </w:num>
  <w:num w:numId="6" w16cid:durableId="1193692069">
    <w:abstractNumId w:val="9"/>
  </w:num>
  <w:num w:numId="7" w16cid:durableId="2041205624">
    <w:abstractNumId w:val="19"/>
  </w:num>
  <w:num w:numId="8" w16cid:durableId="69500086">
    <w:abstractNumId w:val="6"/>
  </w:num>
  <w:num w:numId="9" w16cid:durableId="111676499">
    <w:abstractNumId w:val="0"/>
  </w:num>
  <w:num w:numId="10" w16cid:durableId="172381006">
    <w:abstractNumId w:val="4"/>
  </w:num>
  <w:num w:numId="11" w16cid:durableId="972366875">
    <w:abstractNumId w:val="15"/>
  </w:num>
  <w:num w:numId="12" w16cid:durableId="2027710489">
    <w:abstractNumId w:val="14"/>
  </w:num>
  <w:num w:numId="13" w16cid:durableId="1653100942">
    <w:abstractNumId w:val="17"/>
  </w:num>
  <w:num w:numId="14" w16cid:durableId="1754431216">
    <w:abstractNumId w:val="3"/>
  </w:num>
  <w:num w:numId="15" w16cid:durableId="1171798430">
    <w:abstractNumId w:val="1"/>
  </w:num>
  <w:num w:numId="16" w16cid:durableId="1669556168">
    <w:abstractNumId w:val="7"/>
  </w:num>
  <w:num w:numId="17" w16cid:durableId="100689266">
    <w:abstractNumId w:val="2"/>
  </w:num>
  <w:num w:numId="18" w16cid:durableId="452133740">
    <w:abstractNumId w:val="20"/>
  </w:num>
  <w:num w:numId="19" w16cid:durableId="717121438">
    <w:abstractNumId w:val="18"/>
  </w:num>
  <w:num w:numId="20" w16cid:durableId="532423877">
    <w:abstractNumId w:val="11"/>
  </w:num>
  <w:num w:numId="21" w16cid:durableId="945112434">
    <w:abstractNumId w:val="13"/>
  </w:num>
  <w:num w:numId="22" w16cid:durableId="1787038569">
    <w:abstractNumId w:val="16"/>
  </w:num>
  <w:num w:numId="23" w16cid:durableId="13922662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9C"/>
    <w:rsid w:val="0002063F"/>
    <w:rsid w:val="00031F92"/>
    <w:rsid w:val="000365EF"/>
    <w:rsid w:val="00036A63"/>
    <w:rsid w:val="000625DD"/>
    <w:rsid w:val="00070BEA"/>
    <w:rsid w:val="0009617C"/>
    <w:rsid w:val="000A175F"/>
    <w:rsid w:val="000B0DA0"/>
    <w:rsid w:val="000B5966"/>
    <w:rsid w:val="000B7286"/>
    <w:rsid w:val="000C2E40"/>
    <w:rsid w:val="000D50CA"/>
    <w:rsid w:val="000E13A7"/>
    <w:rsid w:val="000F0F47"/>
    <w:rsid w:val="0010238B"/>
    <w:rsid w:val="00173B82"/>
    <w:rsid w:val="00174CBF"/>
    <w:rsid w:val="00177DFF"/>
    <w:rsid w:val="00180CA2"/>
    <w:rsid w:val="00187E0F"/>
    <w:rsid w:val="001901C0"/>
    <w:rsid w:val="00193749"/>
    <w:rsid w:val="001F114D"/>
    <w:rsid w:val="001F6238"/>
    <w:rsid w:val="00222FF2"/>
    <w:rsid w:val="00235FB1"/>
    <w:rsid w:val="00254FAB"/>
    <w:rsid w:val="00290E67"/>
    <w:rsid w:val="0029145E"/>
    <w:rsid w:val="002A5514"/>
    <w:rsid w:val="002A7554"/>
    <w:rsid w:val="002C1FF9"/>
    <w:rsid w:val="002D3CDB"/>
    <w:rsid w:val="002F446F"/>
    <w:rsid w:val="002F570F"/>
    <w:rsid w:val="00307570"/>
    <w:rsid w:val="003143E8"/>
    <w:rsid w:val="0031699C"/>
    <w:rsid w:val="00333109"/>
    <w:rsid w:val="0039706D"/>
    <w:rsid w:val="003B1FF1"/>
    <w:rsid w:val="003D09A0"/>
    <w:rsid w:val="003E0351"/>
    <w:rsid w:val="00406C56"/>
    <w:rsid w:val="00422BF6"/>
    <w:rsid w:val="0045095A"/>
    <w:rsid w:val="0046321B"/>
    <w:rsid w:val="00466B8A"/>
    <w:rsid w:val="00473263"/>
    <w:rsid w:val="00474708"/>
    <w:rsid w:val="00474C7C"/>
    <w:rsid w:val="004909F7"/>
    <w:rsid w:val="004B22DF"/>
    <w:rsid w:val="004B406A"/>
    <w:rsid w:val="004B5A16"/>
    <w:rsid w:val="004C5313"/>
    <w:rsid w:val="004C782B"/>
    <w:rsid w:val="004E1BF2"/>
    <w:rsid w:val="004E4121"/>
    <w:rsid w:val="00505843"/>
    <w:rsid w:val="0052186C"/>
    <w:rsid w:val="00553419"/>
    <w:rsid w:val="00554508"/>
    <w:rsid w:val="005B37B2"/>
    <w:rsid w:val="005B390C"/>
    <w:rsid w:val="005B5B5C"/>
    <w:rsid w:val="005D159F"/>
    <w:rsid w:val="00601791"/>
    <w:rsid w:val="00610A58"/>
    <w:rsid w:val="006124D4"/>
    <w:rsid w:val="0066605A"/>
    <w:rsid w:val="0067683F"/>
    <w:rsid w:val="006A44BC"/>
    <w:rsid w:val="006A4D95"/>
    <w:rsid w:val="006A56DF"/>
    <w:rsid w:val="006B09E0"/>
    <w:rsid w:val="006B42CF"/>
    <w:rsid w:val="006B7D75"/>
    <w:rsid w:val="006E17B9"/>
    <w:rsid w:val="006F0313"/>
    <w:rsid w:val="006F0BF9"/>
    <w:rsid w:val="006F5CF8"/>
    <w:rsid w:val="007040B5"/>
    <w:rsid w:val="007277A0"/>
    <w:rsid w:val="007316FA"/>
    <w:rsid w:val="00762098"/>
    <w:rsid w:val="00765622"/>
    <w:rsid w:val="00796940"/>
    <w:rsid w:val="007C479F"/>
    <w:rsid w:val="007D5283"/>
    <w:rsid w:val="007D7953"/>
    <w:rsid w:val="007F1919"/>
    <w:rsid w:val="008060FF"/>
    <w:rsid w:val="00826A60"/>
    <w:rsid w:val="00832180"/>
    <w:rsid w:val="00851D65"/>
    <w:rsid w:val="008912BF"/>
    <w:rsid w:val="00892E43"/>
    <w:rsid w:val="008A09BA"/>
    <w:rsid w:val="008A5539"/>
    <w:rsid w:val="008B5559"/>
    <w:rsid w:val="008B7E79"/>
    <w:rsid w:val="008C1F3D"/>
    <w:rsid w:val="008D0C5D"/>
    <w:rsid w:val="008D0E66"/>
    <w:rsid w:val="008D13BB"/>
    <w:rsid w:val="008D7B7A"/>
    <w:rsid w:val="008E4012"/>
    <w:rsid w:val="008F3F9D"/>
    <w:rsid w:val="00937498"/>
    <w:rsid w:val="009515FD"/>
    <w:rsid w:val="0095550D"/>
    <w:rsid w:val="00974769"/>
    <w:rsid w:val="009935D5"/>
    <w:rsid w:val="00997B2B"/>
    <w:rsid w:val="009A2415"/>
    <w:rsid w:val="009A50A4"/>
    <w:rsid w:val="009E245B"/>
    <w:rsid w:val="009F3594"/>
    <w:rsid w:val="00A06B1C"/>
    <w:rsid w:val="00A21008"/>
    <w:rsid w:val="00A31F6A"/>
    <w:rsid w:val="00A350E2"/>
    <w:rsid w:val="00A37484"/>
    <w:rsid w:val="00A445F4"/>
    <w:rsid w:val="00A455A5"/>
    <w:rsid w:val="00A62042"/>
    <w:rsid w:val="00A8229F"/>
    <w:rsid w:val="00A86A4A"/>
    <w:rsid w:val="00A87BA4"/>
    <w:rsid w:val="00A95EB1"/>
    <w:rsid w:val="00AA4EFF"/>
    <w:rsid w:val="00AB0DC4"/>
    <w:rsid w:val="00AB3F1D"/>
    <w:rsid w:val="00AB54A9"/>
    <w:rsid w:val="00AD2ECF"/>
    <w:rsid w:val="00AE45EC"/>
    <w:rsid w:val="00B05600"/>
    <w:rsid w:val="00B069EE"/>
    <w:rsid w:val="00B06D99"/>
    <w:rsid w:val="00B16720"/>
    <w:rsid w:val="00B32AD2"/>
    <w:rsid w:val="00B336DB"/>
    <w:rsid w:val="00B47BF2"/>
    <w:rsid w:val="00B55C3B"/>
    <w:rsid w:val="00B7169B"/>
    <w:rsid w:val="00B944CA"/>
    <w:rsid w:val="00BA2331"/>
    <w:rsid w:val="00BE2453"/>
    <w:rsid w:val="00BE4C3E"/>
    <w:rsid w:val="00BE78C8"/>
    <w:rsid w:val="00C23709"/>
    <w:rsid w:val="00C23B96"/>
    <w:rsid w:val="00C2663C"/>
    <w:rsid w:val="00C359A9"/>
    <w:rsid w:val="00C452DA"/>
    <w:rsid w:val="00C46205"/>
    <w:rsid w:val="00C57337"/>
    <w:rsid w:val="00C666AF"/>
    <w:rsid w:val="00C71873"/>
    <w:rsid w:val="00C72278"/>
    <w:rsid w:val="00C754EB"/>
    <w:rsid w:val="00CA4FA9"/>
    <w:rsid w:val="00CD2A4B"/>
    <w:rsid w:val="00CD7693"/>
    <w:rsid w:val="00CE452E"/>
    <w:rsid w:val="00CE46B3"/>
    <w:rsid w:val="00CF1636"/>
    <w:rsid w:val="00CF21ED"/>
    <w:rsid w:val="00CF4DBC"/>
    <w:rsid w:val="00CF669D"/>
    <w:rsid w:val="00D26757"/>
    <w:rsid w:val="00D32F56"/>
    <w:rsid w:val="00D34D28"/>
    <w:rsid w:val="00D401B0"/>
    <w:rsid w:val="00D8399C"/>
    <w:rsid w:val="00D86BEB"/>
    <w:rsid w:val="00D9099F"/>
    <w:rsid w:val="00DA1155"/>
    <w:rsid w:val="00DA1626"/>
    <w:rsid w:val="00DA1A57"/>
    <w:rsid w:val="00DB7E8B"/>
    <w:rsid w:val="00DC090A"/>
    <w:rsid w:val="00DD28BC"/>
    <w:rsid w:val="00DD4592"/>
    <w:rsid w:val="00DE19FA"/>
    <w:rsid w:val="00DE6ED5"/>
    <w:rsid w:val="00E341BC"/>
    <w:rsid w:val="00E4645E"/>
    <w:rsid w:val="00E56FCC"/>
    <w:rsid w:val="00E80EF5"/>
    <w:rsid w:val="00E86152"/>
    <w:rsid w:val="00E86D6B"/>
    <w:rsid w:val="00E9023C"/>
    <w:rsid w:val="00EC2BD6"/>
    <w:rsid w:val="00ED1FAA"/>
    <w:rsid w:val="00ED3FEB"/>
    <w:rsid w:val="00ED48DA"/>
    <w:rsid w:val="00EE1FE1"/>
    <w:rsid w:val="00EF3F4C"/>
    <w:rsid w:val="00EF48AF"/>
    <w:rsid w:val="00F062D1"/>
    <w:rsid w:val="00F12D0A"/>
    <w:rsid w:val="00F206B4"/>
    <w:rsid w:val="00F473AC"/>
    <w:rsid w:val="00F510DB"/>
    <w:rsid w:val="00F5713E"/>
    <w:rsid w:val="00F65598"/>
    <w:rsid w:val="00F92240"/>
    <w:rsid w:val="00F96C4C"/>
    <w:rsid w:val="00F97153"/>
    <w:rsid w:val="00F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C08E0"/>
  <w15:chartTrackingRefBased/>
  <w15:docId w15:val="{C926CC37-7045-4920-A3A2-72779802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42D74"/>
    <w:rPr>
      <w:rFonts w:asciiTheme="minorEastAsia" w:hAnsi="Courier New" w:cs="Courier New"/>
    </w:rPr>
  </w:style>
  <w:style w:type="character" w:customStyle="1" w:styleId="a4">
    <w:name w:val="書式なし (文字)"/>
    <w:basedOn w:val="a0"/>
    <w:link w:val="a3"/>
    <w:uiPriority w:val="99"/>
    <w:rsid w:val="00C42D7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1362</Words>
  <Characters>7768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Natsuki Soda</dc:creator>
  <cp:keywords/>
  <dc:description/>
  <cp:lastModifiedBy>Natsuki Soda</cp:lastModifiedBy>
  <cp:revision>232</cp:revision>
  <dcterms:created xsi:type="dcterms:W3CDTF">2023-09-14T00:19:00Z</dcterms:created>
  <dcterms:modified xsi:type="dcterms:W3CDTF">2023-09-14T01:35:00Z</dcterms:modified>
</cp:coreProperties>
</file>