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C3FCF" w14:textId="77777777" w:rsidR="007748C5" w:rsidRPr="00FD74B7" w:rsidRDefault="00A44A2D" w:rsidP="007748C5">
      <w:pPr>
        <w:spacing w:line="400" w:lineRule="exact"/>
        <w:ind w:firstLineChars="200" w:firstLine="560"/>
        <w:jc w:val="center"/>
        <w:rPr>
          <w:rFonts w:ascii="UD デジタル 教科書体 N-B" w:eastAsia="UD デジタル 教科書体 N-B" w:hAnsi="BIZ UDゴシック"/>
          <w:sz w:val="28"/>
          <w:szCs w:val="28"/>
        </w:rPr>
      </w:pPr>
      <w:r w:rsidRPr="00FD74B7">
        <w:rPr>
          <w:rFonts w:ascii="UD デジタル 教科書体 N-B" w:eastAsia="UD デジタル 教科書体 N-B" w:hAnsi="BIZ UDゴシック" w:hint="eastAsia"/>
          <w:sz w:val="28"/>
          <w:szCs w:val="28"/>
        </w:rPr>
        <w:t>旧優生保護法違憲国賠兵庫訴訟</w:t>
      </w:r>
      <w:r w:rsidR="007748C5" w:rsidRPr="00FD74B7">
        <w:rPr>
          <w:rFonts w:ascii="UD デジタル 教科書体 N-B" w:eastAsia="UD デジタル 教科書体 N-B" w:hAnsi="BIZ UDゴシック" w:hint="eastAsia"/>
          <w:sz w:val="28"/>
          <w:szCs w:val="28"/>
        </w:rPr>
        <w:t>（控訴審）</w:t>
      </w:r>
      <w:r w:rsidRPr="00FD74B7">
        <w:rPr>
          <w:rFonts w:ascii="UD デジタル 教科書体 N-B" w:eastAsia="UD デジタル 教科書体 N-B" w:hAnsi="BIZ UDゴシック" w:hint="eastAsia"/>
          <w:sz w:val="28"/>
          <w:szCs w:val="28"/>
        </w:rPr>
        <w:t>において</w:t>
      </w:r>
    </w:p>
    <w:p w14:paraId="5A83537C" w14:textId="53F1A964" w:rsidR="00A44A2D" w:rsidRPr="00FD74B7" w:rsidRDefault="00A44A2D" w:rsidP="007748C5">
      <w:pPr>
        <w:spacing w:line="400" w:lineRule="exact"/>
        <w:ind w:firstLineChars="200" w:firstLine="560"/>
        <w:jc w:val="center"/>
        <w:rPr>
          <w:rFonts w:ascii="UD デジタル 教科書体 N-B" w:eastAsia="UD デジタル 教科書体 N-B" w:hAnsi="BIZ UDゴシック"/>
          <w:sz w:val="28"/>
          <w:szCs w:val="28"/>
        </w:rPr>
      </w:pPr>
      <w:r w:rsidRPr="00FD74B7">
        <w:rPr>
          <w:rFonts w:ascii="UD デジタル 教科書体 N-B" w:eastAsia="UD デジタル 教科書体 N-B" w:hAnsi="BIZ UDゴシック" w:hint="eastAsia"/>
          <w:sz w:val="28"/>
          <w:szCs w:val="28"/>
        </w:rPr>
        <w:t>公正な判決を求める要請署名</w:t>
      </w:r>
    </w:p>
    <w:p w14:paraId="4339FB69" w14:textId="3792EBBB" w:rsidR="00A44A2D" w:rsidRPr="00FD74B7" w:rsidRDefault="00A44A2D" w:rsidP="00FD74B7">
      <w:pPr>
        <w:spacing w:beforeLines="50" w:before="120" w:afterLines="50" w:after="120" w:line="320" w:lineRule="exact"/>
        <w:rPr>
          <w:rFonts w:ascii="UD デジタル 教科書体 N-B" w:eastAsia="UD デジタル 教科書体 N-B" w:hAnsi="BIZ UDP明朝 Medium"/>
          <w:sz w:val="24"/>
          <w:szCs w:val="24"/>
        </w:rPr>
      </w:pPr>
      <w:r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大阪高等裁判所　第10民事部　御中</w:t>
      </w:r>
    </w:p>
    <w:p w14:paraId="0D6AFB8D" w14:textId="75CB9F47" w:rsidR="00FD74B7" w:rsidRDefault="00A44A2D" w:rsidP="00FD74B7">
      <w:pPr>
        <w:spacing w:line="320" w:lineRule="exact"/>
        <w:ind w:firstLineChars="100" w:firstLine="240"/>
        <w:rPr>
          <w:rFonts w:ascii="UD デジタル 教科書体 N-B" w:eastAsia="UD デジタル 教科書体 N-B" w:hAnsi="BIZ UDP明朝 Medium"/>
          <w:sz w:val="24"/>
          <w:szCs w:val="24"/>
        </w:rPr>
      </w:pPr>
      <w:r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優生保護法</w:t>
      </w:r>
      <w:r w:rsidR="007748C5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が</w:t>
      </w:r>
      <w:r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、障害</w:t>
      </w:r>
      <w:r w:rsidR="007748C5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のある人たち</w:t>
      </w:r>
      <w:r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を</w:t>
      </w:r>
      <w:r w:rsidR="007748C5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「</w:t>
      </w:r>
      <w:r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不良</w:t>
      </w:r>
      <w:r w:rsidR="007748C5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」</w:t>
      </w:r>
      <w:r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とみなし、</w:t>
      </w:r>
      <w:r w:rsidR="007748C5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「不良な子孫の出生を防止」すると</w:t>
      </w:r>
      <w:r w:rsid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い</w:t>
      </w:r>
      <w:r w:rsidR="007748C5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う目的で、</w:t>
      </w:r>
      <w:r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強制</w:t>
      </w:r>
      <w:r w:rsidR="007748C5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的な</w:t>
      </w:r>
      <w:r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不妊手術や中絶手術を</w:t>
      </w:r>
      <w:r w:rsidR="007748C5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認めていたことが憲法違反であることは明らかです。国が、</w:t>
      </w:r>
      <w:r w:rsidR="00EB223D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1948年から1996年の長きにわたり、この法律</w:t>
      </w:r>
      <w:r w:rsidR="007748C5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に基づき不妊手術や中絶手術を実施し、</w:t>
      </w:r>
      <w:r w:rsid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8万4</w:t>
      </w:r>
      <w:r w:rsidR="00FD74B7">
        <w:rPr>
          <w:rFonts w:ascii="UD デジタル 教科書体 N-B" w:eastAsia="UD デジタル 教科書体 N-B" w:hAnsi="BIZ UDP明朝 Medium"/>
          <w:sz w:val="24"/>
          <w:szCs w:val="24"/>
        </w:rPr>
        <w:t>000</w:t>
      </w:r>
      <w:r w:rsid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人にも及ぶ人に被害を与えた</w:t>
      </w:r>
      <w:r w:rsidR="007748C5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ことは、許しがたい人権侵害です。</w:t>
      </w:r>
      <w:r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原告らは</w:t>
      </w:r>
      <w:r w:rsidR="00FD74B7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、</w:t>
      </w:r>
      <w:r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自身がされた手術</w:t>
      </w:r>
      <w:r w:rsidR="00EB223D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が</w:t>
      </w:r>
      <w:r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国の法律に拠っていたことも知らされず、</w:t>
      </w:r>
      <w:r w:rsidR="00EB223D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命をつなぐことを否定されただけではなく、障害</w:t>
      </w:r>
      <w:r w:rsidR="00FD74B7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者</w:t>
      </w:r>
      <w:r w:rsidR="00EB223D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は「不良」であるという烙印を押され、差別され生きてきました。優生保護法は、</w:t>
      </w:r>
      <w:r w:rsidR="006172D6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障害のある人たちの誰もが</w:t>
      </w:r>
      <w:r w:rsidR="00EB223D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当たり前に持っている権利</w:t>
      </w:r>
      <w:r w:rsidR="006172D6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と</w:t>
      </w:r>
      <w:r w:rsidR="00EB223D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尊厳を奪い</w:t>
      </w:r>
      <w:r w:rsidR="006172D6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、</w:t>
      </w:r>
      <w:r w:rsidR="00EB223D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社会に根深い差別と優生思想を植え付けてしまいました。</w:t>
      </w:r>
    </w:p>
    <w:p w14:paraId="78767365" w14:textId="49F3D15B" w:rsidR="00FD74B7" w:rsidRDefault="00FD74B7" w:rsidP="00FD74B7">
      <w:pPr>
        <w:spacing w:line="320" w:lineRule="exact"/>
        <w:ind w:firstLineChars="100" w:firstLine="240"/>
        <w:rPr>
          <w:rFonts w:ascii="UD デジタル 教科書体 N-B" w:eastAsia="UD デジタル 教科書体 N-B" w:hAnsi="BIZ UDP明朝 Medium"/>
          <w:sz w:val="24"/>
          <w:szCs w:val="24"/>
        </w:rPr>
      </w:pPr>
      <w:r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原審である神戸地裁は、優生保護法が憲法違反であることや、国会議員の責任を認めたにもかかわらず、原告らが訴える権利は除斥期間により失われているとして、原告らの請求を認めませんでした。</w:t>
      </w:r>
      <w:r>
        <w:rPr>
          <w:rFonts w:ascii="UD デジタル 教科書体 N-B" w:eastAsia="UD デジタル 教科書体 N-B" w:hAnsi="BIZ UDP明朝 Medium" w:hint="eastAsia"/>
          <w:sz w:val="24"/>
          <w:szCs w:val="24"/>
        </w:rPr>
        <w:t>しかしながら、</w:t>
      </w:r>
      <w:r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原告らが長い間、被害を訴え</w:t>
      </w:r>
      <w:r w:rsidR="007C3BDD">
        <w:rPr>
          <w:rFonts w:ascii="UD デジタル 教科書体 N-B" w:eastAsia="UD デジタル 教科書体 N-B" w:hAnsi="BIZ UDP明朝 Medium" w:hint="eastAsia"/>
          <w:sz w:val="24"/>
          <w:szCs w:val="24"/>
        </w:rPr>
        <w:t>ることができな</w:t>
      </w:r>
      <w:r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かったのは、国</w:t>
      </w:r>
      <w:r>
        <w:rPr>
          <w:rFonts w:ascii="UD デジタル 教科書体 N-B" w:eastAsia="UD デジタル 教科書体 N-B" w:hAnsi="BIZ UDP明朝 Medium" w:hint="eastAsia"/>
          <w:sz w:val="24"/>
          <w:szCs w:val="24"/>
        </w:rPr>
        <w:t>が、</w:t>
      </w:r>
      <w:r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この優生保護法によ</w:t>
      </w:r>
      <w:r>
        <w:rPr>
          <w:rFonts w:ascii="UD デジタル 教科書体 N-B" w:eastAsia="UD デジタル 教科書体 N-B" w:hAnsi="BIZ UDP明朝 Medium" w:hint="eastAsia"/>
          <w:sz w:val="24"/>
          <w:szCs w:val="24"/>
        </w:rPr>
        <w:t>り、</w:t>
      </w:r>
      <w:r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障害</w:t>
      </w:r>
      <w:r w:rsidR="00667BB7">
        <w:rPr>
          <w:rFonts w:ascii="UD デジタル 教科書体 N-B" w:eastAsia="UD デジタル 教科書体 N-B" w:hAnsi="BIZ UDP明朝 Medium" w:hint="eastAsia"/>
          <w:sz w:val="24"/>
          <w:szCs w:val="24"/>
        </w:rPr>
        <w:t>のある人たち</w:t>
      </w:r>
      <w:r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への差別</w:t>
      </w:r>
      <w:r>
        <w:rPr>
          <w:rFonts w:ascii="UD デジタル 教科書体 N-B" w:eastAsia="UD デジタル 教科書体 N-B" w:hAnsi="BIZ UDP明朝 Medium" w:hint="eastAsia"/>
          <w:sz w:val="24"/>
          <w:szCs w:val="24"/>
        </w:rPr>
        <w:t>を</w:t>
      </w:r>
      <w:r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助長</w:t>
      </w:r>
      <w:r>
        <w:rPr>
          <w:rFonts w:ascii="UD デジタル 教科書体 N-B" w:eastAsia="UD デジタル 教科書体 N-B" w:hAnsi="BIZ UDP明朝 Medium" w:hint="eastAsia"/>
          <w:sz w:val="24"/>
          <w:szCs w:val="24"/>
        </w:rPr>
        <w:t>・強化したことや、</w:t>
      </w:r>
      <w:r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障害</w:t>
      </w:r>
      <w:r w:rsidR="00667BB7">
        <w:rPr>
          <w:rFonts w:ascii="UD デジタル 教科書体 N-B" w:eastAsia="UD デジタル 教科書体 N-B" w:hAnsi="BIZ UDP明朝 Medium" w:hint="eastAsia"/>
          <w:sz w:val="24"/>
          <w:szCs w:val="24"/>
        </w:rPr>
        <w:t>福祉</w:t>
      </w:r>
      <w:r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制度の不十分さが原因です。それ</w:t>
      </w:r>
      <w:r>
        <w:rPr>
          <w:rFonts w:ascii="UD デジタル 教科書体 N-B" w:eastAsia="UD デジタル 教科書体 N-B" w:hAnsi="BIZ UDP明朝 Medium" w:hint="eastAsia"/>
          <w:sz w:val="24"/>
          <w:szCs w:val="24"/>
        </w:rPr>
        <w:t>にもかかわらず、</w:t>
      </w:r>
      <w:r w:rsidR="007C3BDD">
        <w:rPr>
          <w:rFonts w:ascii="UD デジタル 教科書体 N-B" w:eastAsia="UD デジタル 教科書体 N-B" w:hAnsi="BIZ UDP明朝 Medium" w:hint="eastAsia"/>
          <w:sz w:val="24"/>
          <w:szCs w:val="24"/>
        </w:rPr>
        <w:t>時間の経過を理由に国の責任を認めない判決がなされるのは、</w:t>
      </w:r>
      <w:r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余りにも</w:t>
      </w:r>
      <w:r w:rsidRPr="008B647F">
        <w:rPr>
          <w:rFonts w:ascii="UD デジタル 教科書体 N-B" w:eastAsia="UD デジタル 教科書体 N-B" w:hAnsi="BIZ UDP明朝 Medium" w:hint="eastAsia"/>
          <w:color w:val="000000" w:themeColor="text1"/>
          <w:sz w:val="24"/>
          <w:szCs w:val="24"/>
        </w:rPr>
        <w:t>正義に欠け</w:t>
      </w:r>
      <w:r w:rsidR="007C3BDD">
        <w:rPr>
          <w:rFonts w:ascii="UD デジタル 教科書体 N-B" w:eastAsia="UD デジタル 教科書体 N-B" w:hAnsi="BIZ UDP明朝 Medium" w:hint="eastAsia"/>
          <w:sz w:val="24"/>
          <w:szCs w:val="24"/>
        </w:rPr>
        <w:t>ると言わざるを得ません</w:t>
      </w:r>
      <w:r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。</w:t>
      </w:r>
    </w:p>
    <w:p w14:paraId="66F2C72A" w14:textId="0C262698" w:rsidR="00FD74B7" w:rsidRDefault="006172D6" w:rsidP="00FD74B7">
      <w:pPr>
        <w:spacing w:line="320" w:lineRule="exact"/>
        <w:ind w:firstLineChars="100" w:firstLine="240"/>
        <w:rPr>
          <w:rFonts w:ascii="UD デジタル 教科書体 N-B" w:eastAsia="UD デジタル 教科書体 N-B" w:hAnsi="BIZ UDP明朝 Medium"/>
          <w:sz w:val="24"/>
          <w:szCs w:val="24"/>
        </w:rPr>
      </w:pPr>
      <w:r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今年</w:t>
      </w:r>
      <w:r w:rsidR="00FD74B7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2</w:t>
      </w:r>
      <w:r w:rsidR="00EB223D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月</w:t>
      </w:r>
      <w:r w:rsid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2</w:t>
      </w:r>
      <w:r w:rsidR="00FD74B7">
        <w:rPr>
          <w:rFonts w:ascii="UD デジタル 教科書体 N-B" w:eastAsia="UD デジタル 教科書体 N-B" w:hAnsi="BIZ UDP明朝 Medium"/>
          <w:sz w:val="24"/>
          <w:szCs w:val="24"/>
        </w:rPr>
        <w:t>2</w:t>
      </w:r>
      <w:r w:rsidR="00FD74B7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日</w:t>
      </w:r>
      <w:r w:rsidR="00A60DFD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には</w:t>
      </w:r>
      <w:r w:rsidR="00EB223D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大阪高裁</w:t>
      </w:r>
      <w:r w:rsidR="00A60DFD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が</w:t>
      </w:r>
      <w:r w:rsidR="00EB223D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、</w:t>
      </w:r>
      <w:r w:rsidR="00FD74B7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3</w:t>
      </w:r>
      <w:r w:rsidR="00EB223D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月</w:t>
      </w:r>
      <w:r w:rsid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1</w:t>
      </w:r>
      <w:r w:rsidR="00FD74B7">
        <w:rPr>
          <w:rFonts w:ascii="UD デジタル 教科書体 N-B" w:eastAsia="UD デジタル 教科書体 N-B" w:hAnsi="BIZ UDP明朝 Medium"/>
          <w:sz w:val="24"/>
          <w:szCs w:val="24"/>
        </w:rPr>
        <w:t>1</w:t>
      </w:r>
      <w:r w:rsidR="00FD74B7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日</w:t>
      </w:r>
      <w:r w:rsidR="00A60DFD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には</w:t>
      </w:r>
      <w:r w:rsidR="00EB223D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東京高裁</w:t>
      </w:r>
      <w:r w:rsidR="00A60DFD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が、原告らの訴えを認め、これまで</w:t>
      </w:r>
      <w:r w:rsid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の各地での</w:t>
      </w:r>
      <w:r w:rsidR="00A60DFD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地裁判決を覆し、除斥期間の適用を認めるべきではないと</w:t>
      </w:r>
      <w:r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の</w:t>
      </w:r>
      <w:r w:rsidR="00A60DFD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判決を下しました。</w:t>
      </w:r>
      <w:r w:rsidR="008B647F">
        <w:rPr>
          <w:rFonts w:ascii="UD デジタル 教科書体 N-B" w:eastAsia="UD デジタル 教科書体 N-B" w:hAnsi="BIZ UDP明朝 Medium" w:hint="eastAsia"/>
          <w:sz w:val="24"/>
          <w:szCs w:val="24"/>
        </w:rPr>
        <w:t>裁判所</w:t>
      </w:r>
      <w:r w:rsidR="007C3BDD">
        <w:rPr>
          <w:rFonts w:ascii="UD デジタル 教科書体 N-B" w:eastAsia="UD デジタル 教科書体 N-B" w:hAnsi="BIZ UDP明朝 Medium" w:hint="eastAsia"/>
          <w:sz w:val="24"/>
          <w:szCs w:val="24"/>
        </w:rPr>
        <w:t>が</w:t>
      </w:r>
      <w:r w:rsidR="00A60DFD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正義</w:t>
      </w:r>
      <w:r w:rsidR="007C3BDD">
        <w:rPr>
          <w:rFonts w:ascii="UD デジタル 教科書体 N-B" w:eastAsia="UD デジタル 教科書体 N-B" w:hAnsi="BIZ UDP明朝 Medium" w:hint="eastAsia"/>
          <w:sz w:val="24"/>
          <w:szCs w:val="24"/>
        </w:rPr>
        <w:t>・公平</w:t>
      </w:r>
      <w:r w:rsidR="00A60DFD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な立場に立ち、</w:t>
      </w:r>
      <w:r w:rsidR="00EB223D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人権の砦の役割を見事に果たし</w:t>
      </w:r>
      <w:r w:rsidR="00A60DFD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た</w:t>
      </w:r>
      <w:r w:rsid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と言えます</w:t>
      </w:r>
      <w:r w:rsidR="00A60DFD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。</w:t>
      </w:r>
    </w:p>
    <w:p w14:paraId="784974AC" w14:textId="20905DB9" w:rsidR="00844680" w:rsidRPr="00FD74B7" w:rsidRDefault="00667BB7" w:rsidP="00FD74B7">
      <w:pPr>
        <w:spacing w:line="320" w:lineRule="exact"/>
        <w:ind w:firstLineChars="100" w:firstLine="240"/>
        <w:rPr>
          <w:rFonts w:ascii="UD デジタル 教科書体 N-B" w:eastAsia="UD デジタル 教科書体 N-B" w:hAnsi="BIZ UDP明朝 Medium"/>
          <w:sz w:val="24"/>
          <w:szCs w:val="24"/>
        </w:rPr>
      </w:pPr>
      <w:r>
        <w:rPr>
          <w:rFonts w:ascii="UD デジタル 教科書体 N-B" w:eastAsia="UD デジタル 教科書体 N-B" w:hAnsi="BIZ UDP明朝 Medium" w:hint="eastAsia"/>
          <w:sz w:val="24"/>
          <w:szCs w:val="24"/>
        </w:rPr>
        <w:t>社会には、</w:t>
      </w:r>
      <w:r w:rsidR="00844680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今も障害</w:t>
      </w:r>
      <w:r>
        <w:rPr>
          <w:rFonts w:ascii="UD デジタル 教科書体 N-B" w:eastAsia="UD デジタル 教科書体 N-B" w:hAnsi="BIZ UDP明朝 Medium" w:hint="eastAsia"/>
          <w:sz w:val="24"/>
          <w:szCs w:val="24"/>
        </w:rPr>
        <w:t>者</w:t>
      </w:r>
      <w:r w:rsidR="00844680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差別</w:t>
      </w:r>
      <w:r>
        <w:rPr>
          <w:rFonts w:ascii="UD デジタル 教科書体 N-B" w:eastAsia="UD デジタル 教科書体 N-B" w:hAnsi="BIZ UDP明朝 Medium" w:hint="eastAsia"/>
          <w:sz w:val="24"/>
          <w:szCs w:val="24"/>
        </w:rPr>
        <w:t>が</w:t>
      </w:r>
      <w:r w:rsidR="00844680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根深く残っています。裁判所は、原告</w:t>
      </w:r>
      <w:r w:rsidR="00F875D3">
        <w:rPr>
          <w:rFonts w:ascii="UD デジタル 教科書体 N-B" w:eastAsia="UD デジタル 教科書体 N-B" w:hAnsi="BIZ UDP明朝 Medium" w:hint="eastAsia"/>
          <w:sz w:val="24"/>
          <w:szCs w:val="24"/>
        </w:rPr>
        <w:t>ら</w:t>
      </w:r>
      <w:r w:rsidR="00844680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の声に</w:t>
      </w:r>
      <w:r w:rsidR="006172D6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真摯に</w:t>
      </w:r>
      <w:r w:rsidR="00844680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耳を傾け、体の傷だけではなく</w:t>
      </w:r>
      <w:r w:rsidR="00C43ED4" w:rsidRPr="008B647F">
        <w:rPr>
          <w:rFonts w:ascii="UD デジタル 教科書体 N-B" w:eastAsia="UD デジタル 教科書体 N-B" w:hAnsi="BIZ UDP明朝 Medium" w:hint="eastAsia"/>
          <w:color w:val="000000" w:themeColor="text1"/>
          <w:sz w:val="24"/>
          <w:szCs w:val="24"/>
        </w:rPr>
        <w:t>一生涯の被害に</w:t>
      </w:r>
      <w:r w:rsidR="00844680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目を向け</w:t>
      </w:r>
      <w:r w:rsidR="006172D6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、</w:t>
      </w:r>
      <w:r w:rsidR="007C3BDD">
        <w:rPr>
          <w:rFonts w:ascii="UD デジタル 教科書体 N-B" w:eastAsia="UD デジタル 教科書体 N-B" w:hAnsi="BIZ UDP明朝 Medium" w:hint="eastAsia"/>
          <w:sz w:val="24"/>
          <w:szCs w:val="24"/>
        </w:rPr>
        <w:t>先の大阪高裁や東京高裁と同様に、</w:t>
      </w:r>
      <w:r w:rsidR="00844680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公正な</w:t>
      </w:r>
      <w:r w:rsidR="00C36E39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判決</w:t>
      </w:r>
      <w:r w:rsidR="007C3BDD">
        <w:rPr>
          <w:rFonts w:ascii="UD デジタル 教科書体 N-B" w:eastAsia="UD デジタル 教科書体 N-B" w:hAnsi="BIZ UDP明朝 Medium" w:hint="eastAsia"/>
          <w:sz w:val="24"/>
          <w:szCs w:val="24"/>
        </w:rPr>
        <w:t>がなされる</w:t>
      </w:r>
      <w:r w:rsidR="006172D6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ことを</w:t>
      </w:r>
      <w:r w:rsidR="00C36E39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強く望みます。</w:t>
      </w:r>
    </w:p>
    <w:p w14:paraId="69BBADE8" w14:textId="77777777" w:rsidR="006172D6" w:rsidRPr="00FD74B7" w:rsidRDefault="006172D6" w:rsidP="006172D6">
      <w:pPr>
        <w:ind w:firstLineChars="100" w:firstLine="100"/>
        <w:rPr>
          <w:rFonts w:ascii="UD デジタル 教科書体 N-B" w:eastAsia="UD デジタル 教科書体 N-B" w:hAnsi="BIZ UDP明朝 Medium"/>
          <w:sz w:val="10"/>
          <w:szCs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743"/>
      </w:tblGrid>
      <w:tr w:rsidR="00C36E39" w:rsidRPr="00FD74B7" w14:paraId="5456FCBA" w14:textId="77777777" w:rsidTr="007C6C3D">
        <w:trPr>
          <w:trHeight w:val="606"/>
        </w:trPr>
        <w:tc>
          <w:tcPr>
            <w:tcW w:w="2972" w:type="dxa"/>
            <w:vAlign w:val="center"/>
          </w:tcPr>
          <w:p w14:paraId="26924E86" w14:textId="2E8332C7" w:rsidR="00C36E39" w:rsidRPr="00FD74B7" w:rsidRDefault="00C36E39" w:rsidP="007C6C3D">
            <w:pPr>
              <w:jc w:val="center"/>
              <w:rPr>
                <w:rFonts w:ascii="UD デジタル 教科書体 N-B" w:eastAsia="UD デジタル 教科書体 N-B" w:hAnsi="BIZ UDP明朝 Medium"/>
                <w:sz w:val="24"/>
                <w:szCs w:val="24"/>
              </w:rPr>
            </w:pPr>
            <w:r w:rsidRPr="00FD74B7">
              <w:rPr>
                <w:rFonts w:ascii="UD デジタル 教科書体 N-B" w:eastAsia="UD デジタル 教科書体 N-B" w:hAnsi="BIZ UDP明朝 Medium" w:hint="eastAsia"/>
                <w:sz w:val="24"/>
                <w:szCs w:val="24"/>
              </w:rPr>
              <w:t xml:space="preserve">名　</w:t>
            </w:r>
            <w:r w:rsidR="007C6C3D" w:rsidRPr="00FD74B7">
              <w:rPr>
                <w:rFonts w:ascii="UD デジタル 教科書体 N-B" w:eastAsia="UD デジタル 教科書体 N-B" w:hAnsi="BIZ UDP明朝 Medium" w:hint="eastAsia"/>
                <w:sz w:val="24"/>
                <w:szCs w:val="24"/>
              </w:rPr>
              <w:t xml:space="preserve">　　</w:t>
            </w:r>
            <w:r w:rsidRPr="00FD74B7">
              <w:rPr>
                <w:rFonts w:ascii="UD デジタル 教科書体 N-B" w:eastAsia="UD デジタル 教科書体 N-B" w:hAnsi="BIZ UDP明朝 Medium" w:hint="eastAsia"/>
                <w:sz w:val="24"/>
                <w:szCs w:val="24"/>
              </w:rPr>
              <w:t xml:space="preserve">　前</w:t>
            </w:r>
          </w:p>
        </w:tc>
        <w:tc>
          <w:tcPr>
            <w:tcW w:w="6743" w:type="dxa"/>
            <w:vAlign w:val="center"/>
          </w:tcPr>
          <w:p w14:paraId="55DB2CEA" w14:textId="02915DA2" w:rsidR="00C36E39" w:rsidRPr="00FD74B7" w:rsidRDefault="00C36E39" w:rsidP="007C6C3D">
            <w:pPr>
              <w:jc w:val="center"/>
              <w:rPr>
                <w:rFonts w:ascii="UD デジタル 教科書体 N-B" w:eastAsia="UD デジタル 教科書体 N-B" w:hAnsi="BIZ UDP明朝 Medium"/>
                <w:sz w:val="24"/>
                <w:szCs w:val="24"/>
              </w:rPr>
            </w:pPr>
            <w:r w:rsidRPr="00FD74B7">
              <w:rPr>
                <w:rFonts w:ascii="UD デジタル 教科書体 N-B" w:eastAsia="UD デジタル 教科書体 N-B" w:hAnsi="BIZ UDP明朝 Medium" w:hint="eastAsia"/>
                <w:noProof/>
                <w:sz w:val="24"/>
                <w:szCs w:val="24"/>
              </w:rPr>
              <w:t xml:space="preserve">住　</w:t>
            </w:r>
            <w:r w:rsidR="007C6C3D" w:rsidRPr="00FD74B7">
              <w:rPr>
                <w:rFonts w:ascii="UD デジタル 教科書体 N-B" w:eastAsia="UD デジタル 教科書体 N-B" w:hAnsi="BIZ UDP明朝 Medium" w:hint="eastAsia"/>
                <w:noProof/>
                <w:sz w:val="24"/>
                <w:szCs w:val="24"/>
              </w:rPr>
              <w:t xml:space="preserve">　　　　</w:t>
            </w:r>
            <w:r w:rsidRPr="00FD74B7">
              <w:rPr>
                <w:rFonts w:ascii="UD デジタル 教科書体 N-B" w:eastAsia="UD デジタル 教科書体 N-B" w:hAnsi="BIZ UDP明朝 Medium" w:hint="eastAsia"/>
                <w:noProof/>
                <w:sz w:val="24"/>
                <w:szCs w:val="24"/>
              </w:rPr>
              <w:t xml:space="preserve">　所</w:t>
            </w:r>
          </w:p>
        </w:tc>
      </w:tr>
      <w:tr w:rsidR="00C36E39" w:rsidRPr="00FD74B7" w14:paraId="141FC10D" w14:textId="77777777" w:rsidTr="007C6C3D">
        <w:trPr>
          <w:trHeight w:val="745"/>
        </w:trPr>
        <w:tc>
          <w:tcPr>
            <w:tcW w:w="2972" w:type="dxa"/>
            <w:vAlign w:val="center"/>
          </w:tcPr>
          <w:p w14:paraId="282A3EBE" w14:textId="77777777" w:rsidR="00C36E39" w:rsidRPr="00FD74B7" w:rsidRDefault="00C36E39" w:rsidP="007C6C3D">
            <w:pPr>
              <w:rPr>
                <w:rFonts w:ascii="UD デジタル 教科書体 N-B" w:eastAsia="UD デジタル 教科書体 N-B" w:hAnsi="BIZ UDP明朝 Medium"/>
                <w:sz w:val="24"/>
                <w:szCs w:val="24"/>
              </w:rPr>
            </w:pPr>
          </w:p>
        </w:tc>
        <w:tc>
          <w:tcPr>
            <w:tcW w:w="6743" w:type="dxa"/>
            <w:vAlign w:val="center"/>
          </w:tcPr>
          <w:p w14:paraId="77B5CA53" w14:textId="77777777" w:rsidR="00C36E39" w:rsidRPr="00FD74B7" w:rsidRDefault="00C36E39" w:rsidP="007C6C3D">
            <w:pPr>
              <w:rPr>
                <w:rFonts w:ascii="UD デジタル 教科書体 N-B" w:eastAsia="UD デジタル 教科書体 N-B" w:hAnsi="BIZ UDP明朝 Medium"/>
                <w:sz w:val="24"/>
                <w:szCs w:val="24"/>
              </w:rPr>
            </w:pPr>
          </w:p>
        </w:tc>
      </w:tr>
      <w:tr w:rsidR="00C36E39" w:rsidRPr="00FD74B7" w14:paraId="4248108A" w14:textId="77777777" w:rsidTr="007C6C3D">
        <w:trPr>
          <w:trHeight w:val="745"/>
        </w:trPr>
        <w:tc>
          <w:tcPr>
            <w:tcW w:w="2972" w:type="dxa"/>
            <w:vAlign w:val="center"/>
          </w:tcPr>
          <w:p w14:paraId="213DBC9B" w14:textId="77777777" w:rsidR="00C36E39" w:rsidRPr="00FD74B7" w:rsidRDefault="00C36E39" w:rsidP="007C6C3D">
            <w:pPr>
              <w:rPr>
                <w:rFonts w:ascii="UD デジタル 教科書体 N-B" w:eastAsia="UD デジタル 教科書体 N-B" w:hAnsi="BIZ UDP明朝 Medium"/>
                <w:sz w:val="24"/>
                <w:szCs w:val="24"/>
              </w:rPr>
            </w:pPr>
          </w:p>
        </w:tc>
        <w:tc>
          <w:tcPr>
            <w:tcW w:w="6743" w:type="dxa"/>
            <w:vAlign w:val="center"/>
          </w:tcPr>
          <w:p w14:paraId="58795894" w14:textId="77777777" w:rsidR="00C36E39" w:rsidRPr="00FD74B7" w:rsidRDefault="00C36E39" w:rsidP="007C6C3D">
            <w:pPr>
              <w:rPr>
                <w:rFonts w:ascii="UD デジタル 教科書体 N-B" w:eastAsia="UD デジタル 教科書体 N-B" w:hAnsi="BIZ UDP明朝 Medium"/>
                <w:sz w:val="24"/>
                <w:szCs w:val="24"/>
              </w:rPr>
            </w:pPr>
          </w:p>
        </w:tc>
      </w:tr>
      <w:tr w:rsidR="00C36E39" w:rsidRPr="00FD74B7" w14:paraId="3B661F74" w14:textId="77777777" w:rsidTr="007C6C3D">
        <w:trPr>
          <w:trHeight w:val="745"/>
        </w:trPr>
        <w:tc>
          <w:tcPr>
            <w:tcW w:w="2972" w:type="dxa"/>
            <w:vAlign w:val="center"/>
          </w:tcPr>
          <w:p w14:paraId="61AF51C0" w14:textId="77777777" w:rsidR="00C36E39" w:rsidRPr="00FD74B7" w:rsidRDefault="00C36E39" w:rsidP="007C6C3D">
            <w:pPr>
              <w:rPr>
                <w:rFonts w:ascii="UD デジタル 教科書体 N-B" w:eastAsia="UD デジタル 教科書体 N-B" w:hAnsi="BIZ UDP明朝 Medium"/>
                <w:sz w:val="24"/>
                <w:szCs w:val="24"/>
              </w:rPr>
            </w:pPr>
          </w:p>
        </w:tc>
        <w:tc>
          <w:tcPr>
            <w:tcW w:w="6743" w:type="dxa"/>
            <w:vAlign w:val="center"/>
          </w:tcPr>
          <w:p w14:paraId="1DE027DE" w14:textId="77777777" w:rsidR="00C36E39" w:rsidRPr="00FD74B7" w:rsidRDefault="00C36E39" w:rsidP="007C6C3D">
            <w:pPr>
              <w:rPr>
                <w:rFonts w:ascii="UD デジタル 教科書体 N-B" w:eastAsia="UD デジタル 教科書体 N-B" w:hAnsi="BIZ UDP明朝 Medium"/>
                <w:sz w:val="24"/>
                <w:szCs w:val="24"/>
              </w:rPr>
            </w:pPr>
          </w:p>
        </w:tc>
      </w:tr>
      <w:tr w:rsidR="00C36E39" w:rsidRPr="00FD74B7" w14:paraId="1C61914B" w14:textId="77777777" w:rsidTr="007C6C3D">
        <w:trPr>
          <w:trHeight w:val="745"/>
        </w:trPr>
        <w:tc>
          <w:tcPr>
            <w:tcW w:w="2972" w:type="dxa"/>
            <w:vAlign w:val="center"/>
          </w:tcPr>
          <w:p w14:paraId="57D17AA2" w14:textId="77777777" w:rsidR="00C36E39" w:rsidRPr="00FD74B7" w:rsidRDefault="00C36E39" w:rsidP="007C6C3D">
            <w:pPr>
              <w:rPr>
                <w:rFonts w:ascii="UD デジタル 教科書体 N-B" w:eastAsia="UD デジタル 教科書体 N-B" w:hAnsi="BIZ UDP明朝 Medium"/>
                <w:sz w:val="24"/>
                <w:szCs w:val="24"/>
              </w:rPr>
            </w:pPr>
          </w:p>
        </w:tc>
        <w:tc>
          <w:tcPr>
            <w:tcW w:w="6743" w:type="dxa"/>
            <w:vAlign w:val="center"/>
          </w:tcPr>
          <w:p w14:paraId="1A5A7C5C" w14:textId="77777777" w:rsidR="00C36E39" w:rsidRPr="00FD74B7" w:rsidRDefault="00C36E39" w:rsidP="007C6C3D">
            <w:pPr>
              <w:rPr>
                <w:rFonts w:ascii="UD デジタル 教科書体 N-B" w:eastAsia="UD デジタル 教科書体 N-B" w:hAnsi="BIZ UDP明朝 Medium"/>
                <w:sz w:val="24"/>
                <w:szCs w:val="24"/>
              </w:rPr>
            </w:pPr>
          </w:p>
        </w:tc>
      </w:tr>
      <w:tr w:rsidR="00C36E39" w:rsidRPr="00FD74B7" w14:paraId="25FDAECE" w14:textId="77777777" w:rsidTr="007C6C3D">
        <w:trPr>
          <w:trHeight w:val="745"/>
        </w:trPr>
        <w:tc>
          <w:tcPr>
            <w:tcW w:w="2972" w:type="dxa"/>
            <w:vAlign w:val="center"/>
          </w:tcPr>
          <w:p w14:paraId="660FA2BD" w14:textId="77777777" w:rsidR="00C36E39" w:rsidRPr="00FD74B7" w:rsidRDefault="00C36E39" w:rsidP="007C6C3D">
            <w:pPr>
              <w:rPr>
                <w:rFonts w:ascii="UD デジタル 教科書体 N-B" w:eastAsia="UD デジタル 教科書体 N-B" w:hAnsi="BIZ UDP明朝 Medium"/>
                <w:sz w:val="24"/>
                <w:szCs w:val="24"/>
              </w:rPr>
            </w:pPr>
          </w:p>
        </w:tc>
        <w:tc>
          <w:tcPr>
            <w:tcW w:w="6743" w:type="dxa"/>
            <w:vAlign w:val="center"/>
          </w:tcPr>
          <w:p w14:paraId="00E32B38" w14:textId="77777777" w:rsidR="00C36E39" w:rsidRPr="00FD74B7" w:rsidRDefault="00C36E39" w:rsidP="007C6C3D">
            <w:pPr>
              <w:rPr>
                <w:rFonts w:ascii="UD デジタル 教科書体 N-B" w:eastAsia="UD デジタル 教科書体 N-B" w:hAnsi="BIZ UDP明朝 Medium"/>
                <w:sz w:val="24"/>
                <w:szCs w:val="24"/>
              </w:rPr>
            </w:pPr>
          </w:p>
        </w:tc>
      </w:tr>
    </w:tbl>
    <w:p w14:paraId="2CD81D45" w14:textId="6E544BB0" w:rsidR="00A60DFD" w:rsidRPr="00FD74B7" w:rsidRDefault="00C36E39" w:rsidP="007C3BDD">
      <w:pPr>
        <w:spacing w:afterLines="50" w:after="120" w:line="320" w:lineRule="exact"/>
        <w:ind w:firstLineChars="100" w:firstLine="240"/>
        <w:jc w:val="right"/>
        <w:rPr>
          <w:rFonts w:ascii="UD デジタル 教科書体 N-B" w:eastAsia="UD デジタル 教科書体 N-B" w:hAnsi="BIZ UDP明朝 Medium"/>
          <w:sz w:val="24"/>
          <w:szCs w:val="24"/>
        </w:rPr>
      </w:pPr>
      <w:r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＊個人情報はこの目的以外には使用しません</w:t>
      </w:r>
      <w:r w:rsidR="007C6C3D" w:rsidRPr="00FD74B7">
        <w:rPr>
          <w:rFonts w:ascii="UD デジタル 教科書体 N-B" w:eastAsia="UD デジタル 教科書体 N-B" w:hAnsi="BIZ UDP明朝 Medium" w:hint="eastAsia"/>
          <w:sz w:val="24"/>
          <w:szCs w:val="24"/>
        </w:rPr>
        <w:t>。</w:t>
      </w:r>
    </w:p>
    <w:p w14:paraId="451D76C6" w14:textId="0F895EAC" w:rsidR="00C36E39" w:rsidRPr="008B647F" w:rsidRDefault="002046CB" w:rsidP="00FD74B7">
      <w:pPr>
        <w:spacing w:line="320" w:lineRule="exact"/>
        <w:rPr>
          <w:rFonts w:ascii="UD デジタル 教科書体 N-B" w:eastAsia="UD デジタル 教科書体 N-B" w:hAnsi="BIZ UDP明朝 Medium"/>
          <w:szCs w:val="21"/>
        </w:rPr>
      </w:pPr>
      <w:r>
        <w:rPr>
          <w:rFonts w:ascii="UD デジタル 教科書体 N-B" w:eastAsia="UD デジタル 教科書体 N-B" w:hAnsi="BIZ UDP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D2687" wp14:editId="4903A2B4">
                <wp:simplePos x="0" y="0"/>
                <wp:positionH relativeFrom="column">
                  <wp:posOffset>5059680</wp:posOffset>
                </wp:positionH>
                <wp:positionV relativeFrom="paragraph">
                  <wp:posOffset>98425</wp:posOffset>
                </wp:positionV>
                <wp:extent cx="981075" cy="9239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65A36A" w14:textId="228EC054" w:rsidR="00761C3D" w:rsidRDefault="00761C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DB1A7D" wp14:editId="16EEF5FD">
                                  <wp:extent cx="866775" cy="866775"/>
                                  <wp:effectExtent l="0" t="0" r="9525" b="9525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D26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8.4pt;margin-top:7.75pt;width:77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" fillcolor="white [3201]" stroked="f" strokeweight=".5pt">
                <v:textbox>
                  <w:txbxContent>
                    <w:p w14:paraId="6D65A36A" w14:textId="228EC054" w:rsidR="00761C3D" w:rsidRDefault="00761C3D">
                      <w:r>
                        <w:rPr>
                          <w:noProof/>
                        </w:rPr>
                        <w:drawing>
                          <wp:inline distT="0" distB="0" distL="0" distR="0" wp14:anchorId="52DB1A7D" wp14:editId="16EEF5FD">
                            <wp:extent cx="866775" cy="866775"/>
                            <wp:effectExtent l="0" t="0" r="9525" b="9525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36E39" w:rsidRPr="008B647F">
        <w:rPr>
          <w:rFonts w:ascii="UD デジタル 教科書体 N-B" w:eastAsia="UD デジタル 教科書体 N-B" w:hAnsi="BIZ UDP明朝 Medium" w:hint="eastAsia"/>
          <w:szCs w:val="21"/>
        </w:rPr>
        <w:t>（問い合わせ先・集約先）</w:t>
      </w:r>
      <w:r w:rsidR="007748C5" w:rsidRPr="008B647F">
        <w:rPr>
          <w:rFonts w:ascii="UD デジタル 教科書体 N-B" w:eastAsia="UD デジタル 教科書体 N-B" w:hAnsi="BIZ UDP明朝 Medium" w:hint="eastAsia"/>
          <w:szCs w:val="21"/>
        </w:rPr>
        <w:t xml:space="preserve">　</w:t>
      </w:r>
      <w:r w:rsidR="00C36E39" w:rsidRPr="008B647F">
        <w:rPr>
          <w:rFonts w:ascii="UD デジタル 教科書体 N-B" w:eastAsia="UD デジタル 教科書体 N-B" w:hAnsi="BIZ UDP明朝 Medium" w:hint="eastAsia"/>
          <w:szCs w:val="21"/>
        </w:rPr>
        <w:t>優生保護法による被害者とともに歩む兵庫の会</w:t>
      </w:r>
    </w:p>
    <w:p w14:paraId="0F8E514C" w14:textId="46DFB757" w:rsidR="00482501" w:rsidRPr="008B647F" w:rsidRDefault="00C36E39" w:rsidP="007C3BDD">
      <w:pPr>
        <w:spacing w:line="320" w:lineRule="exact"/>
        <w:rPr>
          <w:rFonts w:ascii="UD デジタル 教科書体 N-B" w:eastAsia="UD デジタル 教科書体 N-B" w:hAnsi="BIZ UDP明朝 Medium"/>
          <w:szCs w:val="21"/>
        </w:rPr>
      </w:pPr>
      <w:r w:rsidRPr="008B647F">
        <w:rPr>
          <w:rFonts w:ascii="UD デジタル 教科書体 N-B" w:eastAsia="UD デジタル 教科書体 N-B" w:hAnsi="BIZ UDP明朝 Medium" w:hint="eastAsia"/>
          <w:szCs w:val="21"/>
        </w:rPr>
        <w:t>〒</w:t>
      </w:r>
      <w:r w:rsidR="007C3BDD" w:rsidRPr="008B647F">
        <w:rPr>
          <w:rFonts w:ascii="UD デジタル 教科書体 N-B" w:eastAsia="UD デジタル 教科書体 N-B" w:hAnsi="BIZ UDP明朝 Medium" w:hint="eastAsia"/>
          <w:szCs w:val="21"/>
        </w:rPr>
        <w:t>650-0016</w:t>
      </w:r>
      <w:r w:rsidRPr="008B647F">
        <w:rPr>
          <w:rFonts w:ascii="UD デジタル 教科書体 N-B" w:eastAsia="UD デジタル 教科書体 N-B" w:hAnsi="BIZ UDP明朝 Medium" w:hint="eastAsia"/>
          <w:szCs w:val="21"/>
        </w:rPr>
        <w:t xml:space="preserve">　神戸市中央区橘通</w:t>
      </w:r>
      <w:r w:rsidR="007C3BDD" w:rsidRPr="008B647F">
        <w:rPr>
          <w:rFonts w:ascii="UD デジタル 教科書体 N-B" w:eastAsia="UD デジタル 教科書体 N-B" w:hAnsi="BIZ UDP明朝 Medium" w:hint="eastAsia"/>
          <w:szCs w:val="21"/>
        </w:rPr>
        <w:t>1-</w:t>
      </w:r>
      <w:r w:rsidR="000E4CD3">
        <w:rPr>
          <w:rFonts w:ascii="UD デジタル 教科書体 N-B" w:eastAsia="UD デジタル 教科書体 N-B" w:hAnsi="BIZ UDP明朝 Medium" w:hint="eastAsia"/>
          <w:szCs w:val="21"/>
        </w:rPr>
        <w:t>1</w:t>
      </w:r>
      <w:r w:rsidR="007C3BDD" w:rsidRPr="008B647F">
        <w:rPr>
          <w:rFonts w:ascii="UD デジタル 教科書体 N-B" w:eastAsia="UD デジタル 教科書体 N-B" w:hAnsi="BIZ UDP明朝 Medium" w:hint="eastAsia"/>
          <w:szCs w:val="21"/>
        </w:rPr>
        <w:t>-2</w:t>
      </w:r>
      <w:r w:rsidRPr="008B647F">
        <w:rPr>
          <w:rFonts w:ascii="UD デジタル 教科書体 N-B" w:eastAsia="UD デジタル 教科書体 N-B" w:hAnsi="BIZ UDP明朝 Medium" w:hint="eastAsia"/>
          <w:szCs w:val="21"/>
        </w:rPr>
        <w:t xml:space="preserve">　</w:t>
      </w:r>
      <w:r w:rsidR="00482501" w:rsidRPr="008B647F">
        <w:rPr>
          <w:rFonts w:ascii="UD デジタル 教科書体 N-B" w:eastAsia="UD デジタル 教科書体 N-B" w:hAnsi="BIZ UDP明朝 Medium" w:hint="eastAsia"/>
          <w:szCs w:val="21"/>
        </w:rPr>
        <w:t xml:space="preserve">兵庫障害者センター内　</w:t>
      </w:r>
    </w:p>
    <w:p w14:paraId="11EFAA08" w14:textId="62FEEC5E" w:rsidR="00761C3D" w:rsidRDefault="007C3BDD" w:rsidP="00FD74B7">
      <w:pPr>
        <w:spacing w:line="320" w:lineRule="exact"/>
        <w:rPr>
          <w:rFonts w:ascii="UD デジタル 教科書体 N-B" w:eastAsia="UD デジタル 教科書体 N-B" w:hAnsi="BIZ UDP明朝 Medium"/>
          <w:szCs w:val="21"/>
        </w:rPr>
      </w:pPr>
      <w:r w:rsidRPr="008B647F">
        <w:rPr>
          <w:rFonts w:ascii="UD デジタル 教科書体 N-B" w:eastAsia="UD デジタル 教科書体 N-B" w:hAnsi="BIZ UDP明朝 Medium" w:hint="eastAsia"/>
          <w:szCs w:val="21"/>
        </w:rPr>
        <w:t>TEL　078-341-9544</w:t>
      </w:r>
    </w:p>
    <w:p w14:paraId="7B215D16" w14:textId="6219CB28" w:rsidR="00761C3D" w:rsidRDefault="007C3BDD" w:rsidP="00FD74B7">
      <w:pPr>
        <w:spacing w:line="320" w:lineRule="exact"/>
        <w:rPr>
          <w:rFonts w:ascii="UD デジタル 教科書体 N-B" w:eastAsia="UD デジタル 教科書体 N-B" w:hAnsi="BIZ UDP明朝 Medium"/>
          <w:szCs w:val="21"/>
        </w:rPr>
      </w:pPr>
      <w:r w:rsidRPr="008B647F">
        <w:rPr>
          <w:rFonts w:ascii="UD デジタル 教科書体 N-B" w:eastAsia="UD デジタル 教科書体 N-B" w:hAnsi="BIZ UDP明朝 Medium" w:hint="eastAsia"/>
          <w:szCs w:val="21"/>
        </w:rPr>
        <w:t>FAX　078-341-9545</w:t>
      </w:r>
      <w:r w:rsidR="00761C3D">
        <w:rPr>
          <w:rFonts w:ascii="UD デジタル 教科書体 N-B" w:eastAsia="UD デジタル 教科書体 N-B" w:hAnsi="BIZ UDP明朝 Medium" w:hint="eastAsia"/>
          <w:szCs w:val="21"/>
        </w:rPr>
        <w:t xml:space="preserve">　　　　</w:t>
      </w:r>
      <w:r w:rsidR="002046CB">
        <w:rPr>
          <w:rFonts w:ascii="UD デジタル 教科書体 N-B" w:eastAsia="UD デジタル 教科書体 N-B" w:hAnsi="BIZ UDP明朝 Medium" w:hint="eastAsia"/>
          <w:szCs w:val="21"/>
        </w:rPr>
        <w:t xml:space="preserve">　</w:t>
      </w:r>
      <w:r w:rsidR="00CE4901">
        <w:rPr>
          <w:rFonts w:ascii="UD デジタル 教科書体 N-B" w:eastAsia="UD デジタル 教科書体 N-B" w:hAnsi="BIZ UDP明朝 Medium" w:hint="eastAsia"/>
          <w:szCs w:val="21"/>
        </w:rPr>
        <w:t>署名</w:t>
      </w:r>
      <w:r w:rsidR="00EA5A98">
        <w:rPr>
          <w:rFonts w:ascii="UD デジタル 教科書体 N-B" w:eastAsia="UD デジタル 教科書体 N-B" w:hAnsi="BIZ UDP明朝 Medium" w:hint="eastAsia"/>
          <w:szCs w:val="21"/>
        </w:rPr>
        <w:t>の意義と署名用紙の追加ダウンロードはこちら</w:t>
      </w:r>
      <w:r w:rsidR="00761C3D">
        <w:rPr>
          <w:rFonts w:ascii="UD デジタル 教科書体 N-B" w:eastAsia="UD デジタル 教科書体 N-B" w:hAnsi="BIZ UDP明朝 Medium" w:hint="eastAsia"/>
          <w:szCs w:val="21"/>
        </w:rPr>
        <w:t>⇒</w:t>
      </w:r>
    </w:p>
    <w:p w14:paraId="1B8074FB" w14:textId="1470C01C" w:rsidR="006172D6" w:rsidRPr="008B647F" w:rsidRDefault="008B647F" w:rsidP="00FD74B7">
      <w:pPr>
        <w:spacing w:line="320" w:lineRule="exact"/>
        <w:rPr>
          <w:rFonts w:ascii="UD デジタル 教科書体 N-B" w:eastAsia="UD デジタル 教科書体 N-B" w:hAnsi="BIZ UDP明朝 Medium"/>
          <w:szCs w:val="21"/>
        </w:rPr>
      </w:pPr>
      <w:r>
        <w:rPr>
          <w:rFonts w:ascii="UD デジタル 教科書体 N-B" w:eastAsia="UD デジタル 教科書体 N-B" w:hAnsi="BIZ UDP明朝 Medium" w:hint="eastAsia"/>
          <w:szCs w:val="21"/>
        </w:rPr>
        <w:t xml:space="preserve">HP　</w:t>
      </w:r>
      <w:hyperlink r:id="rId8" w:history="1">
        <w:r w:rsidR="00482501" w:rsidRPr="008B647F">
          <w:rPr>
            <w:rStyle w:val="a8"/>
            <w:rFonts w:ascii="UD デジタル 教科書体 N-B" w:eastAsia="UD デジタル 教科書体 N-B" w:hAnsi="BIZ UDP明朝 Medium" w:hint="eastAsia"/>
            <w:szCs w:val="21"/>
          </w:rPr>
          <w:t>https://hyogoayumukai.wixsite.com/website</w:t>
        </w:r>
      </w:hyperlink>
    </w:p>
    <w:p w14:paraId="7F684B96" w14:textId="49C130B3" w:rsidR="006172D6" w:rsidRDefault="006172D6" w:rsidP="00FD74B7">
      <w:pPr>
        <w:spacing w:line="320" w:lineRule="exact"/>
        <w:rPr>
          <w:rFonts w:ascii="UD デジタル 教科書体 N-B" w:eastAsia="UD デジタル 教科書体 N-B" w:hAnsi="BIZ UDP明朝 Medium"/>
          <w:szCs w:val="21"/>
          <w:u w:val="single"/>
        </w:rPr>
      </w:pPr>
      <w:r w:rsidRPr="000E4CD3">
        <w:rPr>
          <w:rFonts w:ascii="UD デジタル 教科書体 N-B" w:eastAsia="UD デジタル 教科書体 N-B" w:hAnsi="BIZ UDP明朝 Medium" w:hint="eastAsia"/>
          <w:sz w:val="20"/>
          <w:szCs w:val="20"/>
          <w:u w:val="single"/>
        </w:rPr>
        <w:t>＊署名締め切り</w:t>
      </w:r>
      <w:r w:rsidR="000E4CD3" w:rsidRPr="000E4CD3">
        <w:rPr>
          <w:rFonts w:ascii="UD デジタル 教科書体 N-B" w:eastAsia="UD デジタル 教科書体 N-B" w:hAnsi="BIZ UDP明朝 Medium" w:hint="eastAsia"/>
          <w:sz w:val="20"/>
          <w:szCs w:val="20"/>
          <w:u w:val="single"/>
        </w:rPr>
        <w:t>：第1次</w:t>
      </w:r>
      <w:r w:rsidRPr="000E4CD3">
        <w:rPr>
          <w:rFonts w:ascii="UD デジタル 教科書体 N-B" w:eastAsia="UD デジタル 教科書体 N-B" w:hAnsi="BIZ UDP明朝 Medium" w:hint="eastAsia"/>
          <w:sz w:val="20"/>
          <w:szCs w:val="20"/>
          <w:u w:val="single"/>
        </w:rPr>
        <w:t>2022年12月</w:t>
      </w:r>
      <w:r w:rsidR="000E4CD3" w:rsidRPr="000E4CD3">
        <w:rPr>
          <w:rFonts w:ascii="UD デジタル 教科書体 N-B" w:eastAsia="UD デジタル 教科書体 N-B" w:hAnsi="BIZ UDP明朝 Medium" w:hint="eastAsia"/>
          <w:sz w:val="20"/>
          <w:szCs w:val="20"/>
          <w:u w:val="single"/>
        </w:rPr>
        <w:t>20</w:t>
      </w:r>
      <w:r w:rsidRPr="000E4CD3">
        <w:rPr>
          <w:rFonts w:ascii="UD デジタル 教科書体 N-B" w:eastAsia="UD デジタル 教科書体 N-B" w:hAnsi="BIZ UDP明朝 Medium" w:hint="eastAsia"/>
          <w:sz w:val="20"/>
          <w:szCs w:val="20"/>
          <w:u w:val="single"/>
        </w:rPr>
        <w:t>日</w:t>
      </w:r>
      <w:r w:rsidR="000E4CD3" w:rsidRPr="000E4CD3">
        <w:rPr>
          <w:rFonts w:ascii="UD デジタル 教科書体 N-B" w:eastAsia="UD デジタル 教科書体 N-B" w:hAnsi="BIZ UDP明朝 Medium" w:hint="eastAsia"/>
          <w:sz w:val="20"/>
          <w:szCs w:val="20"/>
          <w:u w:val="single"/>
        </w:rPr>
        <w:t>、第2次2023年１月31日</w:t>
      </w:r>
      <w:r w:rsidRPr="000E4CD3">
        <w:rPr>
          <w:rFonts w:ascii="UD デジタル 教科書体 N-B" w:eastAsia="UD デジタル 教科書体 N-B" w:hAnsi="BIZ UDP明朝 Medium" w:hint="eastAsia"/>
          <w:sz w:val="20"/>
          <w:szCs w:val="20"/>
          <w:u w:val="single"/>
        </w:rPr>
        <w:t>まで</w:t>
      </w:r>
      <w:r w:rsidR="00872062">
        <w:rPr>
          <w:rFonts w:ascii="UD デジタル 教科書体 N-B" w:eastAsia="UD デジタル 教科書体 N-B" w:hAnsi="BIZ UDP明朝 Medium" w:hint="eastAsia"/>
          <w:sz w:val="20"/>
          <w:szCs w:val="20"/>
          <w:u w:val="single"/>
        </w:rPr>
        <w:t>に</w:t>
      </w:r>
      <w:r w:rsidRPr="000E4CD3">
        <w:rPr>
          <w:rFonts w:ascii="UD デジタル 教科書体 N-B" w:eastAsia="UD デジタル 教科書体 N-B" w:hAnsi="BIZ UDP明朝 Medium" w:hint="eastAsia"/>
          <w:sz w:val="20"/>
          <w:szCs w:val="20"/>
          <w:u w:val="single"/>
        </w:rPr>
        <w:t>上記集約先までご送付くださ</w:t>
      </w:r>
      <w:r w:rsidRPr="008B647F">
        <w:rPr>
          <w:rFonts w:ascii="UD デジタル 教科書体 N-B" w:eastAsia="UD デジタル 教科書体 N-B" w:hAnsi="BIZ UDP明朝 Medium" w:hint="eastAsia"/>
          <w:szCs w:val="21"/>
          <w:u w:val="single"/>
        </w:rPr>
        <w:t>い。</w:t>
      </w:r>
    </w:p>
    <w:sectPr w:rsidR="006172D6" w:rsidSect="00761C3D">
      <w:pgSz w:w="11906" w:h="16838" w:code="9"/>
      <w:pgMar w:top="1134" w:right="1077" w:bottom="851" w:left="1077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75726" w14:textId="77777777" w:rsidR="00E70212" w:rsidRDefault="00E70212" w:rsidP="00A44A2D">
      <w:r>
        <w:separator/>
      </w:r>
    </w:p>
  </w:endnote>
  <w:endnote w:type="continuationSeparator" w:id="0">
    <w:p w14:paraId="0ED880EE" w14:textId="77777777" w:rsidR="00E70212" w:rsidRDefault="00E70212" w:rsidP="00A4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0C9BD" w14:textId="77777777" w:rsidR="00E70212" w:rsidRDefault="00E70212" w:rsidP="00A44A2D">
      <w:r>
        <w:separator/>
      </w:r>
    </w:p>
  </w:footnote>
  <w:footnote w:type="continuationSeparator" w:id="0">
    <w:p w14:paraId="619DB258" w14:textId="77777777" w:rsidR="00E70212" w:rsidRDefault="00E70212" w:rsidP="00A44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A2D"/>
    <w:rsid w:val="00005E12"/>
    <w:rsid w:val="000E4CD3"/>
    <w:rsid w:val="00190CB6"/>
    <w:rsid w:val="001C2590"/>
    <w:rsid w:val="001D5CFD"/>
    <w:rsid w:val="002046CB"/>
    <w:rsid w:val="00482501"/>
    <w:rsid w:val="006172D6"/>
    <w:rsid w:val="00667BB7"/>
    <w:rsid w:val="006E4D34"/>
    <w:rsid w:val="00761C3D"/>
    <w:rsid w:val="007748C5"/>
    <w:rsid w:val="007C3BDD"/>
    <w:rsid w:val="007C6C3D"/>
    <w:rsid w:val="00844680"/>
    <w:rsid w:val="00872062"/>
    <w:rsid w:val="008B647F"/>
    <w:rsid w:val="0091022F"/>
    <w:rsid w:val="009779D4"/>
    <w:rsid w:val="00A44A2D"/>
    <w:rsid w:val="00A60DFD"/>
    <w:rsid w:val="00B54C17"/>
    <w:rsid w:val="00BE7357"/>
    <w:rsid w:val="00C36E39"/>
    <w:rsid w:val="00C43ED4"/>
    <w:rsid w:val="00CE4901"/>
    <w:rsid w:val="00D1787F"/>
    <w:rsid w:val="00E02C51"/>
    <w:rsid w:val="00E70212"/>
    <w:rsid w:val="00EA5A98"/>
    <w:rsid w:val="00EB223D"/>
    <w:rsid w:val="00EF7630"/>
    <w:rsid w:val="00F875D3"/>
    <w:rsid w:val="00FD74B7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0E4599"/>
  <w15:chartTrackingRefBased/>
  <w15:docId w15:val="{802C6E20-8029-456F-8668-1F84FD62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4B7"/>
    <w:pPr>
      <w:widowControl w:val="0"/>
      <w:jc w:val="both"/>
    </w:pPr>
    <w:rPr>
      <w:rFonts w:eastAsia="UD デジタル 教科書体 N-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A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4A2D"/>
  </w:style>
  <w:style w:type="paragraph" w:styleId="a5">
    <w:name w:val="footer"/>
    <w:basedOn w:val="a"/>
    <w:link w:val="a6"/>
    <w:uiPriority w:val="99"/>
    <w:unhideWhenUsed/>
    <w:rsid w:val="00A44A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4A2D"/>
  </w:style>
  <w:style w:type="table" w:styleId="a7">
    <w:name w:val="Table Grid"/>
    <w:basedOn w:val="a1"/>
    <w:uiPriority w:val="39"/>
    <w:rsid w:val="00C36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36E3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36E39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774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ogoayumukai.wixsite.com/websit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kagayaki_10</dc:creator>
  <cp:keywords/>
  <dc:description/>
  <cp:lastModifiedBy>1841032h</cp:lastModifiedBy>
  <cp:revision>4</cp:revision>
  <cp:lastPrinted>2022-11-22T07:13:00Z</cp:lastPrinted>
  <dcterms:created xsi:type="dcterms:W3CDTF">2022-11-22T15:02:00Z</dcterms:created>
  <dcterms:modified xsi:type="dcterms:W3CDTF">2022-11-22T15:04:00Z</dcterms:modified>
</cp:coreProperties>
</file>