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Default="006606EF">
      <w:pPr>
        <w:framePr w:hSpace="142" w:wrap="around" w:vAnchor="text" w:hAnchor="page" w:x="1007" w:y="-1550"/>
      </w:pPr>
      <w: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6.5pt" o:ole="" fillcolor="window">
            <v:imagedata r:id="rId7" o:title=""/>
          </v:shape>
          <o:OLEObject Type="Embed" ProgID="Word.Picture.8" ShapeID="_x0000_i1025" DrawAspect="Content" ObjectID="_1481006433" r:id="rId8"/>
        </w:object>
      </w:r>
    </w:p>
    <w:p w:rsidR="006606EF" w:rsidRDefault="002752F5">
      <w:r>
        <w:rPr>
          <w:noProof/>
          <w:sz w:val="20"/>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-913130</wp:posOffset>
                </wp:positionV>
                <wp:extent cx="1447800" cy="990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6EF" w:rsidRDefault="002752F5">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pt;margin-top:-71.9pt;width:114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" filled="f" stroked="f">
                <v:textbox>
                  <w:txbxContent>
                    <w:p w:rsidR="006606EF" w:rsidRDefault="002752F5">
                      <w:r>
                        <w:rPr>
                          <w:noProof/>
                        </w:rPr>
                        <w:drawing>
                          <wp:inline distT="0" distB="0" distL="0" distR="0">
                            <wp:extent cx="1031240" cy="808355"/>
                            <wp:effectExtent l="0" t="0" r="0" b="0"/>
                            <wp:docPr id="2" name="図 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シンボルマーク"/>
                                    <pic:cNvPicPr>
                                      <a:picLocks noChangeAspect="1" noChangeArrowheads="1"/>
                                    </pic:cNvPicPr>
                                  </pic:nvPicPr>
                                  <pic:blipFill>
                                    <a:blip r:embed="rId9">
                                      <a:lum contrast="6000"/>
                                      <a:grayscl/>
                                      <a:extLst>
                                        <a:ext uri="{28A0092B-C50C-407E-A947-70E740481C1C}">
                                          <a14:useLocalDpi xmlns:a14="http://schemas.microsoft.com/office/drawing/2010/main" val="0"/>
                                        </a:ext>
                                      </a:extLst>
                                    </a:blip>
                                    <a:srcRect/>
                                    <a:stretch>
                                      <a:fillRect/>
                                    </a:stretch>
                                  </pic:blipFill>
                                  <pic:spPr bwMode="auto">
                                    <a:xfrm>
                                      <a:off x="0" y="0"/>
                                      <a:ext cx="1031240" cy="808355"/>
                                    </a:xfrm>
                                    <a:prstGeom prst="rect">
                                      <a:avLst/>
                                    </a:prstGeom>
                                    <a:noFill/>
                                    <a:ln>
                                      <a:noFill/>
                                    </a:ln>
                                  </pic:spPr>
                                </pic:pic>
                              </a:graphicData>
                            </a:graphic>
                          </wp:inline>
                        </w:drawing>
                      </w:r>
                    </w:p>
                  </w:txbxContent>
                </v:textbox>
                <w10:wrap type="square"/>
              </v:shape>
            </w:pict>
          </mc:Fallback>
        </mc:AlternateContent>
      </w:r>
    </w:p>
    <w:p w:rsidR="002752F5" w:rsidRPr="002752F5" w:rsidRDefault="002752F5" w:rsidP="002752F5">
      <w:pPr>
        <w:adjustRightInd/>
        <w:spacing w:line="240" w:lineRule="auto"/>
        <w:jc w:val="right"/>
        <w:textAlignment w:val="auto"/>
        <w:rPr>
          <w:rFonts w:asciiTheme="majorEastAsia" w:eastAsiaTheme="majorEastAsia" w:hAnsiTheme="majorEastAsia"/>
          <w:kern w:val="2"/>
          <w:szCs w:val="21"/>
        </w:rPr>
      </w:pPr>
      <w:r w:rsidRPr="002752F5">
        <w:rPr>
          <w:rFonts w:asciiTheme="majorEastAsia" w:eastAsiaTheme="majorEastAsia" w:hAnsiTheme="majorEastAsia"/>
          <w:kern w:val="2"/>
          <w:szCs w:val="21"/>
        </w:rPr>
        <w:t>2014年12月25日</w:t>
      </w:r>
    </w:p>
    <w:p w:rsidR="002752F5" w:rsidRPr="002752F5" w:rsidRDefault="002752F5" w:rsidP="002752F5">
      <w:pPr>
        <w:adjustRightInd/>
        <w:spacing w:line="240" w:lineRule="auto"/>
        <w:textAlignment w:val="auto"/>
        <w:rPr>
          <w:rFonts w:asciiTheme="majorEastAsia" w:eastAsiaTheme="majorEastAsia" w:hAnsiTheme="majorEastAsia" w:hint="eastAsia"/>
          <w:kern w:val="2"/>
          <w:szCs w:val="21"/>
        </w:rPr>
      </w:pPr>
      <w:r w:rsidRPr="002752F5">
        <w:rPr>
          <w:rFonts w:asciiTheme="majorEastAsia" w:eastAsiaTheme="majorEastAsia" w:hAnsiTheme="majorEastAsia" w:hint="eastAsia"/>
          <w:kern w:val="2"/>
          <w:szCs w:val="21"/>
        </w:rPr>
        <w:t xml:space="preserve">酒田市議会　</w:t>
      </w:r>
    </w:p>
    <w:p w:rsidR="002752F5" w:rsidRPr="002752F5" w:rsidRDefault="002752F5" w:rsidP="002752F5">
      <w:pPr>
        <w:adjustRightInd/>
        <w:spacing w:line="240" w:lineRule="auto"/>
        <w:textAlignment w:val="auto"/>
        <w:rPr>
          <w:rFonts w:asciiTheme="majorEastAsia" w:eastAsiaTheme="majorEastAsia" w:hAnsiTheme="majorEastAsia"/>
          <w:color w:val="000000"/>
          <w:kern w:val="2"/>
          <w:szCs w:val="21"/>
          <w:shd w:val="clear" w:color="auto" w:fill="FFFFFF"/>
        </w:rPr>
      </w:pPr>
      <w:r w:rsidRPr="002752F5">
        <w:rPr>
          <w:rFonts w:asciiTheme="majorEastAsia" w:eastAsiaTheme="majorEastAsia" w:hAnsiTheme="majorEastAsia" w:hint="eastAsia"/>
          <w:kern w:val="2"/>
          <w:szCs w:val="21"/>
        </w:rPr>
        <w:t xml:space="preserve">議長　本多　茂　</w:t>
      </w:r>
      <w:r w:rsidRPr="002752F5">
        <w:rPr>
          <w:rFonts w:asciiTheme="majorEastAsia" w:eastAsiaTheme="majorEastAsia" w:hAnsiTheme="majorEastAsia"/>
          <w:color w:val="000000"/>
          <w:kern w:val="2"/>
          <w:szCs w:val="21"/>
          <w:shd w:val="clear" w:color="auto" w:fill="FFFFFF"/>
        </w:rPr>
        <w:t>様</w:t>
      </w:r>
    </w:p>
    <w:p w:rsidR="002752F5" w:rsidRPr="002752F5" w:rsidRDefault="002752F5" w:rsidP="002752F5">
      <w:pPr>
        <w:adjustRightInd/>
        <w:spacing w:line="240" w:lineRule="auto"/>
        <w:jc w:val="right"/>
        <w:textAlignment w:val="auto"/>
        <w:rPr>
          <w:rFonts w:asciiTheme="majorEastAsia" w:eastAsiaTheme="majorEastAsia" w:hAnsiTheme="majorEastAsia"/>
          <w:color w:val="000000"/>
          <w:kern w:val="2"/>
          <w:szCs w:val="21"/>
          <w:shd w:val="clear" w:color="auto" w:fill="FFFFFF"/>
        </w:rPr>
      </w:pPr>
      <w:r w:rsidRPr="002752F5">
        <w:rPr>
          <w:rFonts w:asciiTheme="majorEastAsia" w:eastAsiaTheme="majorEastAsia" w:hAnsiTheme="majorEastAsia" w:hint="eastAsia"/>
          <w:color w:val="000000"/>
          <w:kern w:val="2"/>
          <w:szCs w:val="21"/>
          <w:shd w:val="clear" w:color="auto" w:fill="FFFFFF"/>
        </w:rPr>
        <w:t>認定NPO法人DPI日本会議</w:t>
      </w:r>
    </w:p>
    <w:p w:rsidR="002752F5" w:rsidRPr="002752F5" w:rsidRDefault="002752F5" w:rsidP="002752F5">
      <w:pPr>
        <w:adjustRightInd/>
        <w:spacing w:line="240" w:lineRule="auto"/>
        <w:jc w:val="right"/>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議長　平野みどり</w:t>
      </w:r>
    </w:p>
    <w:p w:rsidR="002752F5" w:rsidRPr="002752F5" w:rsidRDefault="002752F5" w:rsidP="002752F5">
      <w:pPr>
        <w:adjustRightInd/>
        <w:spacing w:line="240" w:lineRule="auto"/>
        <w:jc w:val="center"/>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本間正巳</w:t>
      </w:r>
      <w:r w:rsidRPr="002752F5">
        <w:rPr>
          <w:rFonts w:asciiTheme="majorEastAsia" w:eastAsiaTheme="majorEastAsia" w:hAnsiTheme="majorEastAsia"/>
          <w:kern w:val="2"/>
          <w:szCs w:val="21"/>
        </w:rPr>
        <w:t>酒田市長辞職勧告案について</w:t>
      </w:r>
    </w:p>
    <w:p w:rsidR="002752F5" w:rsidRPr="002752F5" w:rsidRDefault="002752F5" w:rsidP="002752F5">
      <w:pPr>
        <w:widowControl/>
        <w:shd w:val="clear" w:color="auto" w:fill="FFFFFF"/>
        <w:adjustRightInd/>
        <w:spacing w:before="300" w:line="240" w:lineRule="auto"/>
        <w:ind w:firstLineChars="100" w:firstLine="210"/>
        <w:jc w:val="left"/>
        <w:textAlignment w:val="auto"/>
        <w:rPr>
          <w:rFonts w:asciiTheme="majorEastAsia" w:eastAsiaTheme="majorEastAsia" w:hAnsiTheme="majorEastAsia" w:cs="ＭＳ Ｐゴシック" w:hint="eastAsia"/>
          <w:szCs w:val="21"/>
        </w:rPr>
      </w:pPr>
      <w:r w:rsidRPr="002752F5">
        <w:rPr>
          <w:rFonts w:asciiTheme="majorEastAsia" w:eastAsiaTheme="majorEastAsia" w:hAnsiTheme="majorEastAsia" w:cs="ＭＳ Ｐゴシック" w:hint="eastAsia"/>
          <w:szCs w:val="21"/>
        </w:rPr>
        <w:t>DPI日本会議は、</w:t>
      </w:r>
      <w:r w:rsidRPr="002752F5">
        <w:rPr>
          <w:rFonts w:asciiTheme="majorEastAsia" w:eastAsiaTheme="majorEastAsia" w:hAnsiTheme="majorEastAsia" w:cs="Arial"/>
          <w:color w:val="000000"/>
          <w:szCs w:val="21"/>
        </w:rPr>
        <w:t>1981年の国際障害者年を機に、身体、知的、精神、難病など、障害の種別を超えて自らの声をもって活動する障害当事者団体として設立されました。</w:t>
      </w:r>
      <w:r w:rsidRPr="002752F5">
        <w:rPr>
          <w:rFonts w:asciiTheme="majorEastAsia" w:eastAsiaTheme="majorEastAsia" w:hAnsiTheme="majorEastAsia" w:cs="ＭＳ Ｐゴシック" w:hint="eastAsia"/>
          <w:szCs w:val="21"/>
        </w:rPr>
        <w:t>全ての障害者の人権の確保、バリアフリーなまちづくり等をもとめて活動しています。</w:t>
      </w:r>
    </w:p>
    <w:p w:rsidR="002752F5" w:rsidRPr="002752F5" w:rsidRDefault="002752F5" w:rsidP="002752F5">
      <w:pPr>
        <w:adjustRightInd/>
        <w:spacing w:line="240" w:lineRule="auto"/>
        <w:ind w:firstLineChars="100" w:firstLine="210"/>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さて、2014年12月17日の山形新聞によると、酒田市議会市民の会が本間正巳酒田市長の障害を理由として辞職勧告決議案を検討するように求めたと報道されました。これは障害を理由とした差別であり、DPI日本会議として市民の会に抗議文をお送りしました。最終的には辞職勧告はされず、正しい選択をされたと思っておりますが、このようなことが今後繰り返されないように、今回の問題について当会の意見をまとめましたのでお送りします。</w:t>
      </w: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〇障害者差別解消法では差別</w:t>
      </w:r>
    </w:p>
    <w:p w:rsidR="002752F5" w:rsidRPr="002752F5" w:rsidRDefault="002752F5" w:rsidP="002752F5">
      <w:pPr>
        <w:adjustRightInd/>
        <w:spacing w:line="240" w:lineRule="auto"/>
        <w:textAlignment w:val="auto"/>
        <w:rPr>
          <w:rFonts w:asciiTheme="majorEastAsia" w:eastAsiaTheme="majorEastAsia" w:hAnsiTheme="majorEastAsia"/>
          <w:color w:val="000000"/>
          <w:kern w:val="2"/>
          <w:szCs w:val="21"/>
          <w:shd w:val="clear" w:color="auto" w:fill="FFFFFF"/>
        </w:rPr>
      </w:pPr>
      <w:r w:rsidRPr="002752F5">
        <w:rPr>
          <w:rFonts w:asciiTheme="majorEastAsia" w:eastAsiaTheme="majorEastAsia" w:hAnsiTheme="majorEastAsia" w:hint="eastAsia"/>
          <w:kern w:val="2"/>
          <w:szCs w:val="21"/>
        </w:rPr>
        <w:t xml:space="preserve">　2013年に障害者差別解消法が成立し、2016年4月から施行されます。この法律の目的は「</w:t>
      </w:r>
      <w:r w:rsidRPr="002752F5">
        <w:rPr>
          <w:rFonts w:asciiTheme="majorEastAsia" w:eastAsiaTheme="majorEastAsia" w:hAnsiTheme="majorEastAsia" w:hint="eastAsia"/>
          <w:color w:val="000000"/>
          <w:kern w:val="2"/>
          <w:szCs w:val="21"/>
          <w:shd w:val="clear" w:color="auto" w:fill="FFFFFF"/>
        </w:rPr>
        <w:t>障害を理由とする差別の解消を推進し、もって全ての国民が、障害の有無によって分け隔てられることなく、相互に人格と個性を尊重し合いながら共生する社会の実現に資することを目的とする」とされています。</w:t>
      </w:r>
    </w:p>
    <w:p w:rsidR="002752F5" w:rsidRPr="002752F5" w:rsidRDefault="002752F5" w:rsidP="002752F5">
      <w:pPr>
        <w:adjustRightInd/>
        <w:spacing w:line="240" w:lineRule="auto"/>
        <w:ind w:firstLineChars="100" w:firstLine="210"/>
        <w:textAlignment w:val="auto"/>
        <w:rPr>
          <w:rFonts w:asciiTheme="majorEastAsia" w:eastAsiaTheme="majorEastAsia" w:hAnsiTheme="majorEastAsia"/>
          <w:kern w:val="2"/>
          <w:szCs w:val="21"/>
        </w:rPr>
      </w:pPr>
      <w:r w:rsidRPr="002752F5">
        <w:rPr>
          <w:rFonts w:asciiTheme="majorEastAsia" w:eastAsiaTheme="majorEastAsia" w:hAnsiTheme="majorEastAsia" w:hint="eastAsia"/>
          <w:color w:val="000000"/>
          <w:kern w:val="2"/>
          <w:szCs w:val="21"/>
          <w:shd w:val="clear" w:color="auto" w:fill="FFFFFF"/>
        </w:rPr>
        <w:t>法は「不当な差別的取り扱い」を禁止しており、このたび市民の会が提案理由とした「</w:t>
      </w:r>
      <w:r w:rsidRPr="002752F5">
        <w:rPr>
          <w:rFonts w:asciiTheme="majorEastAsia" w:eastAsiaTheme="majorEastAsia" w:hAnsiTheme="majorEastAsia" w:hint="eastAsia"/>
          <w:kern w:val="2"/>
          <w:szCs w:val="21"/>
        </w:rPr>
        <w:t>声が聞き取りづらい」という論旨は、不当な差別的取り扱いに当たります。さらに法は、国と地方公共団体に合理的配慮の提供を義務づけており、もし仮に、意思伝達が困難であるのならば、意思伝達を可能とするための合理的配慮をしなけ</w:t>
      </w:r>
      <w:bookmarkStart w:id="0" w:name="_GoBack"/>
      <w:bookmarkEnd w:id="0"/>
      <w:r w:rsidRPr="002752F5">
        <w:rPr>
          <w:rFonts w:asciiTheme="majorEastAsia" w:eastAsiaTheme="majorEastAsia" w:hAnsiTheme="majorEastAsia" w:hint="eastAsia"/>
          <w:kern w:val="2"/>
          <w:szCs w:val="21"/>
        </w:rPr>
        <w:t>ればなりません。その取り組みもせずに辞職勧告をするのは法に照らして明らかな差別であります。</w:t>
      </w: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〇判例あり</w:t>
      </w:r>
    </w:p>
    <w:p w:rsidR="002752F5" w:rsidRPr="002752F5" w:rsidRDefault="002752F5" w:rsidP="002752F5">
      <w:pPr>
        <w:adjustRightInd/>
        <w:spacing w:line="240" w:lineRule="auto"/>
        <w:ind w:firstLineChars="100" w:firstLine="210"/>
        <w:textAlignment w:val="auto"/>
        <w:rPr>
          <w:rFonts w:asciiTheme="majorEastAsia" w:eastAsiaTheme="majorEastAsia" w:hAnsiTheme="majorEastAsia" w:cs="メイリオ"/>
          <w:color w:val="000000"/>
          <w:spacing w:val="4"/>
          <w:kern w:val="2"/>
          <w:szCs w:val="21"/>
          <w:shd w:val="clear" w:color="auto" w:fill="FFFFFF"/>
        </w:rPr>
      </w:pPr>
      <w:r w:rsidRPr="002752F5">
        <w:rPr>
          <w:rFonts w:asciiTheme="majorEastAsia" w:eastAsiaTheme="majorEastAsia" w:hAnsiTheme="majorEastAsia" w:hint="eastAsia"/>
          <w:kern w:val="2"/>
          <w:szCs w:val="21"/>
        </w:rPr>
        <w:t>すでに同様の判例があります。</w:t>
      </w:r>
      <w:r w:rsidRPr="002752F5">
        <w:rPr>
          <w:rFonts w:asciiTheme="majorEastAsia" w:eastAsiaTheme="majorEastAsia" w:hAnsiTheme="majorEastAsia" w:cs="メイリオ" w:hint="eastAsia"/>
          <w:color w:val="000000"/>
          <w:spacing w:val="4"/>
          <w:kern w:val="2"/>
          <w:szCs w:val="21"/>
          <w:shd w:val="clear" w:color="auto" w:fill="FFFFFF"/>
        </w:rPr>
        <w:t>声帯を失って発声障害を負った岐阜県中津川市の市議小池公夫さんが、市議会で代読による発言が認められないのは違法として、2006年に岐阜地裁に提訴し、2012年に名古屋高裁が「議員としての発言の権利と自由を侵害した」として市に300万円の支払いを命じ、判決が確定しています。今回の市民の会の取り組みはこの判例をも無視したものです。</w:t>
      </w: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〇いかなる場合も障害を理由に差別をしてはいけない</w:t>
      </w: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 xml:space="preserve">　我が国は今年、障害者の権利条約を批准しました。条約はあらゆる形態の差別を禁止し、インクルーシブな社会づくりを求めています。締約国となった日本は条約の理念にもとづいて差別の解消に取り組まなければなりません。さらに、議会はこれを率先して取り組むべき責務があります。このたびの市民の会の取り組みは、この理念に著しく反しています。いかなる場合においても、障害を理由として差別をしてはいけません。この基本スタンスを明確に認識していただきたいと思います。</w:t>
      </w: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〇差別解消の積極的な推進を求めます</w:t>
      </w:r>
    </w:p>
    <w:p w:rsidR="002752F5" w:rsidRPr="002752F5" w:rsidRDefault="002752F5" w:rsidP="002752F5">
      <w:pPr>
        <w:adjustRightInd/>
        <w:spacing w:line="240" w:lineRule="auto"/>
        <w:textAlignment w:val="auto"/>
        <w:rPr>
          <w:rFonts w:asciiTheme="majorEastAsia" w:eastAsiaTheme="majorEastAsia" w:hAnsiTheme="majorEastAsia"/>
          <w:kern w:val="2"/>
          <w:szCs w:val="21"/>
        </w:rPr>
      </w:pPr>
      <w:r w:rsidRPr="002752F5">
        <w:rPr>
          <w:rFonts w:asciiTheme="majorEastAsia" w:eastAsiaTheme="majorEastAsia" w:hAnsiTheme="majorEastAsia" w:hint="eastAsia"/>
          <w:kern w:val="2"/>
          <w:szCs w:val="21"/>
        </w:rPr>
        <w:t xml:space="preserve">　このようなことが今後繰り返されないように、酒田市議会として障害に基づく差別の解消に向けて、積極的な取り組みをお願いいたします。</w:t>
      </w:r>
    </w:p>
    <w:p w:rsidR="006606EF" w:rsidRPr="002752F5" w:rsidRDefault="006606EF">
      <w:pPr>
        <w:rPr>
          <w:rFonts w:hint="eastAsia"/>
          <w:sz w:val="24"/>
        </w:rPr>
      </w:pPr>
    </w:p>
    <w:p w:rsidR="006606EF" w:rsidRDefault="006606EF">
      <w:pPr>
        <w:ind w:left="7440"/>
        <w:jc w:val="right"/>
        <w:rPr>
          <w:rFonts w:hint="eastAsia"/>
          <w:sz w:val="24"/>
        </w:rPr>
      </w:pPr>
    </w:p>
    <w:sectPr w:rsidR="006606EF">
      <w:headerReference w:type="first" r:id="rId10"/>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78" w:rsidRDefault="00625478">
      <w:pPr>
        <w:spacing w:line="240" w:lineRule="auto"/>
      </w:pPr>
      <w:r>
        <w:separator/>
      </w:r>
    </w:p>
  </w:endnote>
  <w:endnote w:type="continuationSeparator" w:id="0">
    <w:p w:rsidR="00625478" w:rsidRDefault="00625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78" w:rsidRDefault="00625478">
      <w:pPr>
        <w:spacing w:line="240" w:lineRule="auto"/>
      </w:pPr>
      <w:r>
        <w:separator/>
      </w:r>
    </w:p>
  </w:footnote>
  <w:footnote w:type="continuationSeparator" w:id="0">
    <w:p w:rsidR="00625478" w:rsidRDefault="006254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hint="eastAsia"/>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hint="eastAsia"/>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w:t>
    </w:r>
    <w:smartTag w:uri="schemas-alpsmap-com/alpsmap" w:element="address">
      <w:smartTagPr>
        <w:attr w:name="ProductID" w:val="東京都千代田区神田錦町３丁目 128480321 503150105"/>
      </w:smartTagPr>
      <w:r>
        <w:rPr>
          <w:rFonts w:ascii="ＭＳ ゴシック" w:eastAsia="ＭＳ ゴシック" w:hAnsi="ＭＳ ゴシック" w:hint="eastAsia"/>
          <w:sz w:val="24"/>
        </w:rPr>
        <w:t>東京都千代田区</w:t>
      </w:r>
      <w:r w:rsidR="00C7421F">
        <w:rPr>
          <w:rFonts w:ascii="ＭＳ ゴシック" w:eastAsia="ＭＳ ゴシック" w:hAnsi="ＭＳ ゴシック" w:hint="eastAsia"/>
          <w:sz w:val="24"/>
        </w:rPr>
        <w:t>神田錦町3-</w:t>
      </w:r>
    </w:smartTag>
    <w:r w:rsidR="00C7421F">
      <w:rPr>
        <w:rFonts w:ascii="ＭＳ ゴシック" w:eastAsia="ＭＳ ゴシック" w:hAnsi="ＭＳ ゴシック" w:hint="eastAsia"/>
        <w:sz w:val="24"/>
      </w:rPr>
      <w:t>11-8　武蔵野ビル５F</w:t>
    </w:r>
  </w:p>
  <w:p w:rsidR="006606EF" w:rsidRDefault="006606EF">
    <w:pPr>
      <w:pStyle w:val="a3"/>
      <w:jc w:val="center"/>
      <w:rPr>
        <w:rFonts w:ascii="ＭＳ ゴシック" w:eastAsia="ＭＳ ゴシック" w:hAnsi="ＭＳ ゴシック" w:hint="eastAsia"/>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p>
  <w:p w:rsidR="006606EF" w:rsidRDefault="008E7230">
    <w:pPr>
      <w:pStyle w:val="a3"/>
      <w:jc w:val="center"/>
      <w:rPr>
        <w:rFonts w:ascii="ＭＳ ゴシック" w:eastAsia="ＭＳ ゴシック" w:hAnsi="ＭＳ ゴシック" w:hint="eastAsia"/>
        <w:sz w:val="24"/>
      </w:rPr>
    </w:pPr>
    <w:r>
      <w:rPr>
        <w:rFonts w:ascii="ＭＳ ゴシック" w:eastAsia="ＭＳ ゴシック" w:hAnsi="ＭＳ ゴシック" w:hint="eastAsia"/>
        <w:sz w:val="24"/>
      </w:rPr>
      <w:t>e-mail: office@dpi-japan.org</w:t>
    </w:r>
  </w:p>
  <w:p w:rsidR="006606EF" w:rsidRDefault="006606EF">
    <w:pPr>
      <w:pStyle w:val="a3"/>
      <w:jc w:val="center"/>
      <w:rPr>
        <w:rFonts w:ascii="ＭＳ ゴシック" w:eastAsia="ＭＳ ゴシック" w:hAnsi="ＭＳ ゴシック" w:hint="eastAsia"/>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F5"/>
    <w:rsid w:val="0015764F"/>
    <w:rsid w:val="002752F5"/>
    <w:rsid w:val="00625478"/>
    <w:rsid w:val="006606EF"/>
    <w:rsid w:val="008E7230"/>
    <w:rsid w:val="00C7421F"/>
    <w:rsid w:val="00F2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Date"/>
    <w:basedOn w:val="a"/>
    <w:next w:val="a"/>
    <w:rPr>
      <w:sz w:val="24"/>
    </w:rPr>
  </w:style>
  <w:style w:type="paragraph" w:styleId="a7">
    <w:name w:val="Salutation"/>
    <w:basedOn w:val="a"/>
    <w:next w:val="a"/>
    <w:rPr>
      <w:sz w:val="24"/>
    </w:rPr>
  </w:style>
  <w:style w:type="paragraph" w:styleId="a8">
    <w:name w:val="Closing"/>
    <w:basedOn w:val="a"/>
    <w:next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20107;&#21209;&#23616;\&#26360;&#24335;&#21508;&#31278;&#12539;&#29256;&#19979;\&#12524;&#12479;&#12540;&#12504;&#12483;&#12489;\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Template>
  <TotalTime>2</TotalTime>
  <Pages>1</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スタジオＩ運営委員会</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sato</cp:lastModifiedBy>
  <cp:revision>1</cp:revision>
  <cp:lastPrinted>2000-10-19T07:37:00Z</cp:lastPrinted>
  <dcterms:created xsi:type="dcterms:W3CDTF">2014-12-25T00:51:00Z</dcterms:created>
  <dcterms:modified xsi:type="dcterms:W3CDTF">2014-12-25T00:54:00Z</dcterms:modified>
</cp:coreProperties>
</file>