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88" w:rsidRPr="00FB7533" w:rsidRDefault="00681388" w:rsidP="00FB7533">
      <w:pPr>
        <w:pStyle w:val="a3"/>
        <w:snapToGrid w:val="0"/>
        <w:jc w:val="center"/>
        <w:rPr>
          <w:rFonts w:ascii="ＭＳ Ｐゴシック" w:eastAsia="ＭＳ Ｐゴシック" w:hAnsi="ＭＳ Ｐゴシック"/>
          <w:sz w:val="24"/>
        </w:rPr>
      </w:pPr>
      <w:r w:rsidRPr="00FB7533">
        <w:rPr>
          <w:rFonts w:ascii="ＭＳ Ｐゴシック" w:eastAsia="ＭＳ Ｐゴシック" w:hAnsi="ＭＳ Ｐゴシック" w:hint="eastAsia"/>
          <w:sz w:val="24"/>
        </w:rPr>
        <w:t>「駅ホームにおける安全性向上のための検討会」への意見書</w:t>
      </w:r>
    </w:p>
    <w:p w:rsidR="00681388" w:rsidRDefault="00681388" w:rsidP="00681388">
      <w:pPr>
        <w:pStyle w:val="a3"/>
        <w:snapToGrid w:val="0"/>
        <w:rPr>
          <w:rFonts w:ascii="ＭＳ Ｐゴシック" w:eastAsia="ＭＳ Ｐゴシック" w:hAnsi="ＭＳ Ｐゴシック" w:hint="eastAsia"/>
        </w:rPr>
      </w:pPr>
      <w:bookmarkStart w:id="0" w:name="_GoBack"/>
      <w:bookmarkEnd w:id="0"/>
    </w:p>
    <w:p w:rsidR="00FB7533" w:rsidRDefault="00E825D8" w:rsidP="00E825D8">
      <w:pPr>
        <w:pStyle w:val="a3"/>
        <w:snapToGrid w:val="0"/>
        <w:jc w:val="right"/>
        <w:rPr>
          <w:rFonts w:ascii="ＭＳ Ｐゴシック" w:eastAsia="ＭＳ Ｐゴシック" w:hAnsi="ＭＳ Ｐゴシック" w:hint="eastAsia"/>
        </w:rPr>
      </w:pPr>
      <w:r>
        <w:rPr>
          <w:rFonts w:ascii="ＭＳ Ｐゴシック" w:eastAsia="ＭＳ Ｐゴシック" w:hAnsi="ＭＳ Ｐゴシック" w:hint="eastAsia"/>
        </w:rPr>
        <w:t>2016年10月11日</w:t>
      </w:r>
    </w:p>
    <w:p w:rsidR="00E825D8" w:rsidRPr="00FB7533" w:rsidRDefault="00E825D8" w:rsidP="00E825D8">
      <w:pPr>
        <w:pStyle w:val="a3"/>
        <w:snapToGrid w:val="0"/>
        <w:jc w:val="right"/>
        <w:rPr>
          <w:rFonts w:ascii="ＭＳ Ｐゴシック" w:eastAsia="ＭＳ Ｐゴシック" w:hAnsi="ＭＳ Ｐゴシック"/>
        </w:rPr>
      </w:pPr>
    </w:p>
    <w:p w:rsidR="00FB7533" w:rsidRDefault="00FB7533" w:rsidP="00FB7533">
      <w:pPr>
        <w:pStyle w:val="a3"/>
        <w:snapToGrid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DPI日本会議　</w:t>
      </w:r>
    </w:p>
    <w:p w:rsidR="00FB7533" w:rsidRDefault="00E825D8" w:rsidP="00FB7533">
      <w:pPr>
        <w:pStyle w:val="a3"/>
        <w:snapToGrid w:val="0"/>
        <w:jc w:val="right"/>
        <w:rPr>
          <w:rFonts w:ascii="ＭＳ Ｐゴシック" w:eastAsia="ＭＳ Ｐゴシック" w:hAnsi="ＭＳ Ｐゴシック" w:hint="eastAsia"/>
        </w:rPr>
      </w:pPr>
      <w:r>
        <w:rPr>
          <w:rFonts w:ascii="ＭＳ Ｐゴシック" w:eastAsia="ＭＳ Ｐゴシック" w:hAnsi="ＭＳ Ｐゴシック" w:hint="eastAsia"/>
        </w:rPr>
        <w:t>事務局長補佐　田丸　敬一朗</w:t>
      </w:r>
    </w:p>
    <w:p w:rsidR="00FB7533" w:rsidRPr="00FB7533" w:rsidRDefault="00FB7533" w:rsidP="00FB7533">
      <w:pPr>
        <w:pStyle w:val="a3"/>
        <w:snapToGrid w:val="0"/>
        <w:jc w:val="right"/>
        <w:rPr>
          <w:rFonts w:ascii="ＭＳ Ｐゴシック" w:eastAsia="ＭＳ Ｐゴシック" w:hAnsi="ＭＳ Ｐゴシック"/>
        </w:rPr>
      </w:pP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 xml:space="preserve">　</w:t>
      </w:r>
      <w:r w:rsidR="00681388" w:rsidRPr="00FB7533">
        <w:rPr>
          <w:rFonts w:asciiTheme="minorHAnsi" w:eastAsiaTheme="minorHAnsi" w:hAnsiTheme="minorHAnsi" w:hint="eastAsia"/>
        </w:rPr>
        <w:t>去る８月１５日、東京メトロ銀座線青山１丁目駅において、視覚障害者の男性が、ホームから転落し、死亡するという事故が発生した。このような事故が起きるたび、ホーム柵の必要性が述べられており、ホーム柵設置駅における事故の件数を検証せずとも、その有用性についてはもはや議論の必要はないと考える。</w:t>
      </w: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 xml:space="preserve">　</w:t>
      </w:r>
      <w:r w:rsidR="00681388" w:rsidRPr="00FB7533">
        <w:rPr>
          <w:rFonts w:asciiTheme="minorHAnsi" w:eastAsiaTheme="minorHAnsi" w:hAnsiTheme="minorHAnsi" w:hint="eastAsia"/>
        </w:rPr>
        <w:t>２００６年のバリアフリー新法</w:t>
      </w:r>
      <w:r w:rsidR="00D0521D" w:rsidRPr="00FB7533">
        <w:rPr>
          <w:rFonts w:asciiTheme="minorHAnsi" w:eastAsiaTheme="minorHAnsi" w:hAnsiTheme="minorHAnsi" w:hint="eastAsia"/>
        </w:rPr>
        <w:t>の移動円滑化基準では</w:t>
      </w:r>
      <w:r w:rsidR="00681388" w:rsidRPr="00FB7533">
        <w:rPr>
          <w:rFonts w:asciiTheme="minorHAnsi" w:eastAsiaTheme="minorHAnsi" w:hAnsiTheme="minorHAnsi" w:hint="eastAsia"/>
        </w:rPr>
        <w:t>、大規模</w:t>
      </w:r>
      <w:r w:rsidR="00D0253D" w:rsidRPr="00FB7533">
        <w:rPr>
          <w:rFonts w:asciiTheme="minorHAnsi" w:eastAsiaTheme="minorHAnsi" w:hAnsiTheme="minorHAnsi" w:hint="eastAsia"/>
        </w:rPr>
        <w:t>改修および</w:t>
      </w:r>
      <w:r w:rsidR="00681388" w:rsidRPr="00FB7533">
        <w:rPr>
          <w:rFonts w:asciiTheme="minorHAnsi" w:eastAsiaTheme="minorHAnsi" w:hAnsiTheme="minorHAnsi" w:hint="eastAsia"/>
        </w:rPr>
        <w:t>新設駅ではホーム</w:t>
      </w:r>
      <w:r w:rsidR="00D0253D" w:rsidRPr="00FB7533">
        <w:rPr>
          <w:rFonts w:asciiTheme="minorHAnsi" w:eastAsiaTheme="minorHAnsi" w:hAnsiTheme="minorHAnsi" w:hint="eastAsia"/>
        </w:rPr>
        <w:t>ドア又は可動式ホーム</w:t>
      </w:r>
      <w:r w:rsidR="00681388" w:rsidRPr="00FB7533">
        <w:rPr>
          <w:rFonts w:asciiTheme="minorHAnsi" w:eastAsiaTheme="minorHAnsi" w:hAnsiTheme="minorHAnsi" w:hint="eastAsia"/>
        </w:rPr>
        <w:t>柵の設置が義務づけられ</w:t>
      </w:r>
      <w:r w:rsidR="00B770C4" w:rsidRPr="00FB7533">
        <w:rPr>
          <w:rFonts w:asciiTheme="minorHAnsi" w:eastAsiaTheme="minorHAnsi" w:hAnsiTheme="minorHAnsi" w:hint="eastAsia"/>
        </w:rPr>
        <w:t>ている</w:t>
      </w:r>
      <w:r w:rsidR="00681388" w:rsidRPr="00FB7533">
        <w:rPr>
          <w:rFonts w:asciiTheme="minorHAnsi" w:eastAsiaTheme="minorHAnsi" w:hAnsiTheme="minorHAnsi" w:hint="eastAsia"/>
        </w:rPr>
        <w:t>。それにもかかわらず、交通事業者の今後の設置計画を見ても明らかなように、</w:t>
      </w:r>
      <w:r w:rsidR="00B770C4" w:rsidRPr="00FB7533">
        <w:rPr>
          <w:rFonts w:asciiTheme="minorHAnsi" w:eastAsiaTheme="minorHAnsi" w:hAnsiTheme="minorHAnsi" w:hint="eastAsia"/>
        </w:rPr>
        <w:t>ホームドア又は可動式ホーム柵の</w:t>
      </w:r>
      <w:r w:rsidR="00681388" w:rsidRPr="00FB7533">
        <w:rPr>
          <w:rFonts w:asciiTheme="minorHAnsi" w:eastAsiaTheme="minorHAnsi" w:hAnsiTheme="minorHAnsi" w:hint="eastAsia"/>
        </w:rPr>
        <w:t>設置の取り組みが十分に広がっているとは言えない。</w:t>
      </w: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 xml:space="preserve">　</w:t>
      </w:r>
      <w:r w:rsidR="00681388" w:rsidRPr="00FB7533">
        <w:rPr>
          <w:rFonts w:asciiTheme="minorHAnsi" w:eastAsiaTheme="minorHAnsi" w:hAnsiTheme="minorHAnsi" w:hint="eastAsia"/>
        </w:rPr>
        <w:t>鉄道利用の安全性の確保は、視覚障害者の移動の権利の保障と社会参加を促進するために必要不可欠な取り組みといえる。今後、移動円滑化基準の見直し、２０２０年オリンピック・パラリンピック開催に向けたアクセシビリティ向上等の取り組みにおいては、以下の点を考慮すべきと考える。</w:t>
      </w:r>
    </w:p>
    <w:p w:rsidR="00681388" w:rsidRPr="00FB7533" w:rsidRDefault="00681388" w:rsidP="00681388">
      <w:pPr>
        <w:pStyle w:val="a3"/>
        <w:snapToGrid w:val="0"/>
        <w:rPr>
          <w:rFonts w:asciiTheme="minorHAnsi" w:eastAsiaTheme="minorHAnsi" w:hAnsiTheme="minorHAnsi"/>
        </w:rPr>
      </w:pPr>
    </w:p>
    <w:p w:rsidR="00681388" w:rsidRPr="00FB7533" w:rsidRDefault="00FB7533" w:rsidP="00FB7533">
      <w:pPr>
        <w:pStyle w:val="a3"/>
        <w:snapToGrid w:val="0"/>
        <w:jc w:val="center"/>
        <w:rPr>
          <w:rFonts w:asciiTheme="minorHAnsi" w:eastAsiaTheme="minorHAnsi" w:hAnsiTheme="minorHAnsi" w:hint="eastAsia"/>
        </w:rPr>
      </w:pPr>
      <w:r w:rsidRPr="00FB7533">
        <w:rPr>
          <w:rFonts w:asciiTheme="minorHAnsi" w:eastAsiaTheme="minorHAnsi" w:hAnsiTheme="minorHAnsi" w:hint="eastAsia"/>
        </w:rPr>
        <w:t>記</w:t>
      </w:r>
    </w:p>
    <w:p w:rsidR="00FB7533" w:rsidRPr="00FB7533" w:rsidRDefault="00FB7533" w:rsidP="00FB7533">
      <w:pPr>
        <w:pStyle w:val="a3"/>
        <w:snapToGrid w:val="0"/>
        <w:jc w:val="center"/>
        <w:rPr>
          <w:rFonts w:asciiTheme="minorHAnsi" w:eastAsiaTheme="minorHAnsi" w:hAnsiTheme="minorHAnsi"/>
        </w:rPr>
      </w:pPr>
    </w:p>
    <w:p w:rsidR="00FB7533" w:rsidRDefault="00681388" w:rsidP="00681388">
      <w:pPr>
        <w:pStyle w:val="a3"/>
        <w:snapToGrid w:val="0"/>
        <w:rPr>
          <w:rFonts w:asciiTheme="minorHAnsi" w:eastAsiaTheme="minorHAnsi" w:hAnsiTheme="minorHAnsi" w:hint="eastAsia"/>
        </w:rPr>
      </w:pPr>
      <w:r w:rsidRPr="00FB7533">
        <w:rPr>
          <w:rFonts w:asciiTheme="minorHAnsi" w:eastAsiaTheme="minorHAnsi" w:hAnsiTheme="minorHAnsi" w:hint="eastAsia"/>
        </w:rPr>
        <w:t>①</w:t>
      </w:r>
      <w:r w:rsidR="00D305DD" w:rsidRPr="00FB7533">
        <w:rPr>
          <w:rFonts w:asciiTheme="minorHAnsi" w:eastAsiaTheme="minorHAnsi" w:hAnsiTheme="minorHAnsi" w:hint="eastAsia"/>
        </w:rPr>
        <w:t xml:space="preserve">　</w:t>
      </w:r>
      <w:r w:rsidR="00B770C4" w:rsidRPr="00FB7533">
        <w:rPr>
          <w:rFonts w:asciiTheme="minorHAnsi" w:eastAsiaTheme="minorHAnsi" w:hAnsiTheme="minorHAnsi" w:hint="eastAsia"/>
        </w:rPr>
        <w:t>ホームドア又は可動式ホーム柵</w:t>
      </w:r>
      <w:r w:rsidR="009F3CC2" w:rsidRPr="00FB7533">
        <w:rPr>
          <w:rFonts w:asciiTheme="minorHAnsi" w:eastAsiaTheme="minorHAnsi" w:hAnsiTheme="minorHAnsi" w:hint="eastAsia"/>
        </w:rPr>
        <w:t>の設置推進に向けて、移動円滑化基準等に設置の義務付け</w:t>
      </w:r>
      <w:r w:rsidRPr="00FB7533">
        <w:rPr>
          <w:rFonts w:asciiTheme="minorHAnsi" w:eastAsiaTheme="minorHAnsi" w:hAnsiTheme="minorHAnsi" w:hint="eastAsia"/>
        </w:rPr>
        <w:t>に</w:t>
      </w:r>
    </w:p>
    <w:p w:rsidR="00681388" w:rsidRPr="00FB7533" w:rsidRDefault="00FB7533" w:rsidP="00681388">
      <w:pPr>
        <w:pStyle w:val="a3"/>
        <w:snapToGrid w:val="0"/>
        <w:rPr>
          <w:rFonts w:asciiTheme="minorHAnsi" w:eastAsiaTheme="minorHAnsi" w:hAnsiTheme="minorHAnsi"/>
        </w:rPr>
      </w:pPr>
      <w:r>
        <w:rPr>
          <w:rFonts w:asciiTheme="minorHAnsi" w:eastAsiaTheme="minorHAnsi" w:hAnsiTheme="minorHAnsi" w:hint="eastAsia"/>
        </w:rPr>
        <w:t xml:space="preserve">　　</w:t>
      </w:r>
      <w:r w:rsidR="00681388" w:rsidRPr="00FB7533">
        <w:rPr>
          <w:rFonts w:asciiTheme="minorHAnsi" w:eastAsiaTheme="minorHAnsi" w:hAnsiTheme="minorHAnsi" w:hint="eastAsia"/>
        </w:rPr>
        <w:t>向けた行動計画の策定等を明記すること</w:t>
      </w:r>
      <w:r w:rsidR="00D305DD" w:rsidRPr="00FB7533">
        <w:rPr>
          <w:rFonts w:asciiTheme="minorHAnsi" w:eastAsiaTheme="minorHAnsi" w:hAnsiTheme="minorHAnsi" w:hint="eastAsia"/>
        </w:rPr>
        <w:t>。</w:t>
      </w:r>
    </w:p>
    <w:p w:rsidR="00681388" w:rsidRPr="00FB7533" w:rsidRDefault="00681388" w:rsidP="00681388">
      <w:pPr>
        <w:pStyle w:val="a3"/>
        <w:snapToGrid w:val="0"/>
        <w:rPr>
          <w:rFonts w:asciiTheme="minorHAnsi" w:eastAsiaTheme="minorHAnsi" w:hAnsiTheme="minorHAnsi"/>
        </w:rPr>
      </w:pPr>
    </w:p>
    <w:p w:rsidR="00681388" w:rsidRPr="00FB7533" w:rsidRDefault="00681388" w:rsidP="00681388">
      <w:pPr>
        <w:pStyle w:val="a3"/>
        <w:snapToGrid w:val="0"/>
        <w:rPr>
          <w:rFonts w:asciiTheme="minorHAnsi" w:eastAsiaTheme="minorHAnsi" w:hAnsiTheme="minorHAnsi"/>
        </w:rPr>
      </w:pPr>
      <w:r w:rsidRPr="00FB7533">
        <w:rPr>
          <w:rFonts w:asciiTheme="minorHAnsi" w:eastAsiaTheme="minorHAnsi" w:hAnsiTheme="minorHAnsi" w:hint="eastAsia"/>
        </w:rPr>
        <w:t xml:space="preserve">②　</w:t>
      </w:r>
      <w:r w:rsidR="00D305DD" w:rsidRPr="00FB7533">
        <w:rPr>
          <w:rFonts w:asciiTheme="minorHAnsi" w:eastAsiaTheme="minorHAnsi" w:hAnsiTheme="minorHAnsi" w:hint="eastAsia"/>
        </w:rPr>
        <w:t>ホームドア又は可動式ホーム柵の</w:t>
      </w:r>
      <w:r w:rsidRPr="00FB7533">
        <w:rPr>
          <w:rFonts w:asciiTheme="minorHAnsi" w:eastAsiaTheme="minorHAnsi" w:hAnsiTheme="minorHAnsi" w:hint="eastAsia"/>
        </w:rPr>
        <w:t>設置における補助金等の推進に向けた政策立案</w:t>
      </w:r>
    </w:p>
    <w:p w:rsidR="00681388" w:rsidRPr="00FB7533" w:rsidRDefault="00681388" w:rsidP="00681388">
      <w:pPr>
        <w:pStyle w:val="a3"/>
        <w:snapToGrid w:val="0"/>
        <w:rPr>
          <w:rFonts w:asciiTheme="minorHAnsi" w:eastAsiaTheme="minorHAnsi" w:hAnsiTheme="minorHAnsi"/>
        </w:rPr>
      </w:pPr>
    </w:p>
    <w:p w:rsidR="00681388" w:rsidRPr="00FB7533" w:rsidRDefault="00681388" w:rsidP="00681388">
      <w:pPr>
        <w:pStyle w:val="a3"/>
        <w:snapToGrid w:val="0"/>
        <w:rPr>
          <w:rFonts w:asciiTheme="minorHAnsi" w:eastAsiaTheme="minorHAnsi" w:hAnsiTheme="minorHAnsi"/>
        </w:rPr>
      </w:pPr>
      <w:r w:rsidRPr="00FB7533">
        <w:rPr>
          <w:rFonts w:asciiTheme="minorHAnsi" w:eastAsiaTheme="minorHAnsi" w:hAnsiTheme="minorHAnsi" w:hint="eastAsia"/>
        </w:rPr>
        <w:t>③　これまで物理的課題として挙げられてきた</w:t>
      </w:r>
    </w:p>
    <w:p w:rsidR="00681388" w:rsidRPr="00FB7533" w:rsidRDefault="00681388" w:rsidP="00681388">
      <w:pPr>
        <w:pStyle w:val="a3"/>
        <w:snapToGrid w:val="0"/>
        <w:rPr>
          <w:rFonts w:asciiTheme="minorHAnsi" w:eastAsiaTheme="minorHAnsi" w:hAnsiTheme="minorHAnsi"/>
        </w:rPr>
      </w:pPr>
      <w:r w:rsidRPr="00FB7533">
        <w:rPr>
          <w:rFonts w:asciiTheme="minorHAnsi" w:eastAsiaTheme="minorHAnsi" w:hAnsiTheme="minorHAnsi" w:hint="eastAsia"/>
        </w:rPr>
        <w:t>(１)</w:t>
      </w:r>
      <w:r w:rsidR="00FB7533" w:rsidRPr="00FB7533">
        <w:rPr>
          <w:rFonts w:asciiTheme="minorHAnsi" w:eastAsiaTheme="minorHAnsi" w:hAnsiTheme="minorHAnsi" w:hint="eastAsia"/>
        </w:rPr>
        <w:t xml:space="preserve">　</w:t>
      </w:r>
      <w:r w:rsidRPr="00FB7533">
        <w:rPr>
          <w:rFonts w:asciiTheme="minorHAnsi" w:eastAsiaTheme="minorHAnsi" w:hAnsiTheme="minorHAnsi" w:hint="eastAsia"/>
        </w:rPr>
        <w:t>車両扉位置の異なる車両が混在する路線</w:t>
      </w:r>
    </w:p>
    <w:p w:rsidR="00681388" w:rsidRPr="00FB7533" w:rsidRDefault="00681388" w:rsidP="00681388">
      <w:pPr>
        <w:pStyle w:val="a3"/>
        <w:snapToGrid w:val="0"/>
        <w:rPr>
          <w:rFonts w:asciiTheme="minorHAnsi" w:eastAsiaTheme="minorHAnsi" w:hAnsiTheme="minorHAnsi"/>
        </w:rPr>
      </w:pPr>
      <w:r w:rsidRPr="00FB7533">
        <w:rPr>
          <w:rFonts w:asciiTheme="minorHAnsi" w:eastAsiaTheme="minorHAnsi" w:hAnsiTheme="minorHAnsi" w:hint="eastAsia"/>
        </w:rPr>
        <w:t>(２)</w:t>
      </w:r>
      <w:r w:rsidR="00FB7533" w:rsidRPr="00FB7533">
        <w:rPr>
          <w:rFonts w:asciiTheme="minorHAnsi" w:eastAsiaTheme="minorHAnsi" w:hAnsiTheme="minorHAnsi" w:hint="eastAsia"/>
        </w:rPr>
        <w:t xml:space="preserve">　</w:t>
      </w:r>
      <w:r w:rsidRPr="00FB7533">
        <w:rPr>
          <w:rFonts w:asciiTheme="minorHAnsi" w:eastAsiaTheme="minorHAnsi" w:hAnsiTheme="minorHAnsi" w:hint="eastAsia"/>
        </w:rPr>
        <w:t>曲線ホームへの対応</w:t>
      </w:r>
    </w:p>
    <w:p w:rsidR="00681388" w:rsidRPr="00FB7533" w:rsidRDefault="00681388" w:rsidP="00681388">
      <w:pPr>
        <w:pStyle w:val="a3"/>
        <w:snapToGrid w:val="0"/>
        <w:rPr>
          <w:rFonts w:asciiTheme="minorHAnsi" w:eastAsiaTheme="minorHAnsi" w:hAnsiTheme="minorHAnsi"/>
        </w:rPr>
      </w:pPr>
      <w:r w:rsidRPr="00FB7533">
        <w:rPr>
          <w:rFonts w:asciiTheme="minorHAnsi" w:eastAsiaTheme="minorHAnsi" w:hAnsiTheme="minorHAnsi" w:hint="eastAsia"/>
        </w:rPr>
        <w:t>(３)</w:t>
      </w:r>
      <w:r w:rsidR="00FB7533" w:rsidRPr="00FB7533">
        <w:rPr>
          <w:rFonts w:asciiTheme="minorHAnsi" w:eastAsiaTheme="minorHAnsi" w:hAnsiTheme="minorHAnsi" w:hint="eastAsia"/>
        </w:rPr>
        <w:t xml:space="preserve">　</w:t>
      </w:r>
      <w:r w:rsidRPr="00FB7533">
        <w:rPr>
          <w:rFonts w:asciiTheme="minorHAnsi" w:eastAsiaTheme="minorHAnsi" w:hAnsiTheme="minorHAnsi" w:hint="eastAsia"/>
        </w:rPr>
        <w:t>ホーム幅の狭い箇所への対応</w:t>
      </w:r>
    </w:p>
    <w:p w:rsidR="00FB7533" w:rsidRPr="00FB7533" w:rsidRDefault="00681388" w:rsidP="00681388">
      <w:pPr>
        <w:pStyle w:val="a3"/>
        <w:snapToGrid w:val="0"/>
        <w:rPr>
          <w:rFonts w:asciiTheme="minorHAnsi" w:eastAsiaTheme="minorHAnsi" w:hAnsiTheme="minorHAnsi" w:hint="eastAsia"/>
        </w:rPr>
      </w:pPr>
      <w:r w:rsidRPr="00FB7533">
        <w:rPr>
          <w:rFonts w:asciiTheme="minorHAnsi" w:eastAsiaTheme="minorHAnsi" w:hAnsiTheme="minorHAnsi" w:hint="eastAsia"/>
        </w:rPr>
        <w:t>(４)</w:t>
      </w:r>
      <w:r w:rsidR="00FB7533" w:rsidRPr="00FB7533">
        <w:rPr>
          <w:rFonts w:asciiTheme="minorHAnsi" w:eastAsiaTheme="minorHAnsi" w:hAnsiTheme="minorHAnsi" w:hint="eastAsia"/>
        </w:rPr>
        <w:t xml:space="preserve">　</w:t>
      </w:r>
      <w:r w:rsidRPr="00FB7533">
        <w:rPr>
          <w:rFonts w:asciiTheme="minorHAnsi" w:eastAsiaTheme="minorHAnsi" w:hAnsiTheme="minorHAnsi" w:hint="eastAsia"/>
        </w:rPr>
        <w:t>整備加重に耐えるホーム荷重強度を解消できる安価な</w:t>
      </w:r>
      <w:r w:rsidR="00AC394E" w:rsidRPr="00FB7533">
        <w:rPr>
          <w:rFonts w:asciiTheme="minorHAnsi" w:eastAsiaTheme="minorHAnsi" w:hAnsiTheme="minorHAnsi" w:hint="eastAsia"/>
        </w:rPr>
        <w:t>ホームドア又は可動式ホーム柵</w:t>
      </w:r>
      <w:r w:rsidRPr="00FB7533">
        <w:rPr>
          <w:rFonts w:asciiTheme="minorHAnsi" w:eastAsiaTheme="minorHAnsi" w:hAnsiTheme="minorHAnsi" w:hint="eastAsia"/>
        </w:rPr>
        <w:t>等の開</w:t>
      </w:r>
    </w:p>
    <w:p w:rsidR="00FB7533" w:rsidRPr="00FB7533" w:rsidRDefault="00FB7533" w:rsidP="00681388">
      <w:pPr>
        <w:pStyle w:val="a3"/>
        <w:snapToGrid w:val="0"/>
        <w:rPr>
          <w:rFonts w:asciiTheme="minorHAnsi" w:eastAsiaTheme="minorHAnsi" w:hAnsiTheme="minorHAnsi" w:hint="eastAsia"/>
        </w:rPr>
      </w:pPr>
      <w:r w:rsidRPr="00FB7533">
        <w:rPr>
          <w:rFonts w:asciiTheme="minorHAnsi" w:eastAsiaTheme="minorHAnsi" w:hAnsiTheme="minorHAnsi" w:hint="eastAsia"/>
        </w:rPr>
        <w:t xml:space="preserve">　　　</w:t>
      </w:r>
      <w:r w:rsidR="00681388" w:rsidRPr="00FB7533">
        <w:rPr>
          <w:rFonts w:asciiTheme="minorHAnsi" w:eastAsiaTheme="minorHAnsi" w:hAnsiTheme="minorHAnsi" w:hint="eastAsia"/>
        </w:rPr>
        <w:t>発と設置の促進</w:t>
      </w:r>
      <w:r w:rsidR="00AC394E" w:rsidRPr="00FB7533">
        <w:rPr>
          <w:rFonts w:asciiTheme="minorHAnsi" w:eastAsiaTheme="minorHAnsi" w:hAnsiTheme="minorHAnsi" w:hint="eastAsia"/>
        </w:rPr>
        <w:t>。</w:t>
      </w:r>
      <w:r w:rsidR="00681388" w:rsidRPr="00FB7533">
        <w:rPr>
          <w:rFonts w:asciiTheme="minorHAnsi" w:eastAsiaTheme="minorHAnsi" w:hAnsiTheme="minorHAnsi" w:hint="eastAsia"/>
        </w:rPr>
        <w:t>これに伴い、大規模駅でないホームにも設置可能な安価な</w:t>
      </w:r>
      <w:r w:rsidR="003716B1" w:rsidRPr="00FB7533">
        <w:rPr>
          <w:rFonts w:asciiTheme="minorHAnsi" w:eastAsiaTheme="minorHAnsi" w:hAnsiTheme="minorHAnsi" w:hint="eastAsia"/>
        </w:rPr>
        <w:t>ホームドア又は</w:t>
      </w: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 xml:space="preserve">　　　</w:t>
      </w:r>
      <w:r w:rsidR="003716B1" w:rsidRPr="00FB7533">
        <w:rPr>
          <w:rFonts w:asciiTheme="minorHAnsi" w:eastAsiaTheme="minorHAnsi" w:hAnsiTheme="minorHAnsi" w:hint="eastAsia"/>
        </w:rPr>
        <w:t>可動式ホーム柵</w:t>
      </w:r>
      <w:r w:rsidR="00681388" w:rsidRPr="00FB7533">
        <w:rPr>
          <w:rFonts w:asciiTheme="minorHAnsi" w:eastAsiaTheme="minorHAnsi" w:hAnsiTheme="minorHAnsi" w:hint="eastAsia"/>
        </w:rPr>
        <w:t>の設置の推進。</w:t>
      </w:r>
    </w:p>
    <w:p w:rsidR="00681388" w:rsidRPr="00FB7533" w:rsidRDefault="00681388" w:rsidP="00681388">
      <w:pPr>
        <w:pStyle w:val="a3"/>
        <w:snapToGrid w:val="0"/>
        <w:rPr>
          <w:rFonts w:asciiTheme="minorHAnsi" w:eastAsiaTheme="minorHAnsi" w:hAnsiTheme="minorHAnsi"/>
        </w:rPr>
      </w:pPr>
    </w:p>
    <w:p w:rsidR="00681388" w:rsidRPr="00FB7533" w:rsidRDefault="00681388" w:rsidP="00681388">
      <w:pPr>
        <w:pStyle w:val="a3"/>
        <w:snapToGrid w:val="0"/>
        <w:rPr>
          <w:rFonts w:asciiTheme="minorHAnsi" w:eastAsiaTheme="minorHAnsi" w:hAnsiTheme="minorHAnsi"/>
        </w:rPr>
      </w:pPr>
      <w:r w:rsidRPr="00FB7533">
        <w:rPr>
          <w:rFonts w:asciiTheme="minorHAnsi" w:eastAsiaTheme="minorHAnsi" w:hAnsiTheme="minorHAnsi" w:hint="eastAsia"/>
        </w:rPr>
        <w:t>④　車両扉の位置や数等が異なるという状況を避けるため、車両に関する規格を再検討する</w:t>
      </w:r>
    </w:p>
    <w:p w:rsidR="00681388" w:rsidRPr="00FB7533" w:rsidRDefault="00681388" w:rsidP="00681388">
      <w:pPr>
        <w:pStyle w:val="a3"/>
        <w:snapToGrid w:val="0"/>
        <w:rPr>
          <w:rFonts w:asciiTheme="minorHAnsi" w:eastAsiaTheme="minorHAnsi" w:hAnsiTheme="minorHAnsi"/>
        </w:rPr>
      </w:pPr>
    </w:p>
    <w:p w:rsidR="003716B1" w:rsidRPr="00FB7533" w:rsidRDefault="00681388" w:rsidP="00681388">
      <w:pPr>
        <w:pStyle w:val="a3"/>
        <w:snapToGrid w:val="0"/>
        <w:rPr>
          <w:rFonts w:asciiTheme="minorHAnsi" w:eastAsiaTheme="minorHAnsi" w:hAnsiTheme="minorHAnsi"/>
        </w:rPr>
      </w:pPr>
      <w:r w:rsidRPr="00FB7533">
        <w:rPr>
          <w:rFonts w:asciiTheme="minorHAnsi" w:eastAsiaTheme="minorHAnsi" w:hAnsiTheme="minorHAnsi" w:hint="eastAsia"/>
        </w:rPr>
        <w:t xml:space="preserve">⑤　</w:t>
      </w:r>
      <w:r w:rsidR="003716B1" w:rsidRPr="00FB7533">
        <w:rPr>
          <w:rFonts w:asciiTheme="minorHAnsi" w:eastAsiaTheme="minorHAnsi" w:hAnsiTheme="minorHAnsi" w:hint="eastAsia"/>
        </w:rPr>
        <w:t>ホームドア又は可動式ホーム柵</w:t>
      </w:r>
      <w:r w:rsidRPr="00FB7533">
        <w:rPr>
          <w:rFonts w:asciiTheme="minorHAnsi" w:eastAsiaTheme="minorHAnsi" w:hAnsiTheme="minorHAnsi" w:hint="eastAsia"/>
        </w:rPr>
        <w:t>を設置していない駅については、以下の点を考慮する</w:t>
      </w: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（１）</w:t>
      </w:r>
      <w:r w:rsidRPr="00FB7533">
        <w:rPr>
          <w:rFonts w:asciiTheme="minorHAnsi" w:eastAsiaTheme="minorHAnsi" w:hAnsiTheme="minorHAnsi" w:hint="eastAsia"/>
        </w:rPr>
        <w:tab/>
      </w:r>
      <w:r w:rsidR="00681388" w:rsidRPr="00FB7533">
        <w:rPr>
          <w:rFonts w:asciiTheme="minorHAnsi" w:eastAsiaTheme="minorHAnsi" w:hAnsiTheme="minorHAnsi" w:hint="eastAsia"/>
        </w:rPr>
        <w:t>時間帯や利用人数を考慮し、安全確保のためのホーム上の要員を十分確保する</w:t>
      </w:r>
    </w:p>
    <w:p w:rsidR="00FB7533" w:rsidRPr="00FB7533" w:rsidRDefault="00FB7533" w:rsidP="00681388">
      <w:pPr>
        <w:pStyle w:val="a3"/>
        <w:snapToGrid w:val="0"/>
        <w:rPr>
          <w:rFonts w:asciiTheme="minorHAnsi" w:eastAsiaTheme="minorHAnsi" w:hAnsiTheme="minorHAnsi" w:hint="eastAsia"/>
        </w:rPr>
      </w:pPr>
      <w:r w:rsidRPr="00FB7533">
        <w:rPr>
          <w:rFonts w:asciiTheme="minorHAnsi" w:eastAsiaTheme="minorHAnsi" w:hAnsiTheme="minorHAnsi" w:hint="eastAsia"/>
        </w:rPr>
        <w:t>（２）</w:t>
      </w:r>
      <w:r w:rsidRPr="00FB7533">
        <w:rPr>
          <w:rFonts w:asciiTheme="minorHAnsi" w:eastAsiaTheme="minorHAnsi" w:hAnsiTheme="minorHAnsi" w:hint="eastAsia"/>
        </w:rPr>
        <w:tab/>
      </w:r>
      <w:r w:rsidR="00681388" w:rsidRPr="00FB7533">
        <w:rPr>
          <w:rFonts w:asciiTheme="minorHAnsi" w:eastAsiaTheme="minorHAnsi" w:hAnsiTheme="minorHAnsi" w:hint="eastAsia"/>
        </w:rPr>
        <w:t>点字ブロックを使用し歩行する際の柱への衝突、またそれを避けた際の線路への転落を</w:t>
      </w: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ab/>
      </w:r>
      <w:r w:rsidR="00681388" w:rsidRPr="00FB7533">
        <w:rPr>
          <w:rFonts w:asciiTheme="minorHAnsi" w:eastAsiaTheme="minorHAnsi" w:hAnsiTheme="minorHAnsi" w:hint="eastAsia"/>
        </w:rPr>
        <w:t>防止するため、柱にクッションをつける等の施策</w:t>
      </w: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（３）</w:t>
      </w:r>
      <w:r w:rsidRPr="00FB7533">
        <w:rPr>
          <w:rFonts w:asciiTheme="minorHAnsi" w:eastAsiaTheme="minorHAnsi" w:hAnsiTheme="minorHAnsi" w:hint="eastAsia"/>
        </w:rPr>
        <w:tab/>
      </w:r>
      <w:r w:rsidR="00681388" w:rsidRPr="00FB7533">
        <w:rPr>
          <w:rFonts w:asciiTheme="minorHAnsi" w:eastAsiaTheme="minorHAnsi" w:hAnsiTheme="minorHAnsi" w:hint="eastAsia"/>
        </w:rPr>
        <w:t>歩きスマホの規制、点字ブロック</w:t>
      </w:r>
      <w:r w:rsidR="00E825D8">
        <w:rPr>
          <w:rFonts w:asciiTheme="minorHAnsi" w:eastAsiaTheme="minorHAnsi" w:hAnsiTheme="minorHAnsi" w:hint="eastAsia"/>
        </w:rPr>
        <w:t>上</w:t>
      </w:r>
      <w:r w:rsidR="00681388" w:rsidRPr="00FB7533">
        <w:rPr>
          <w:rFonts w:asciiTheme="minorHAnsi" w:eastAsiaTheme="minorHAnsi" w:hAnsiTheme="minorHAnsi" w:hint="eastAsia"/>
        </w:rPr>
        <w:t>の安全確保に関する施策</w:t>
      </w:r>
    </w:p>
    <w:p w:rsidR="00681388" w:rsidRPr="00FB7533" w:rsidRDefault="00FB7533" w:rsidP="00681388">
      <w:pPr>
        <w:pStyle w:val="a3"/>
        <w:snapToGrid w:val="0"/>
        <w:rPr>
          <w:rFonts w:asciiTheme="minorHAnsi" w:eastAsiaTheme="minorHAnsi" w:hAnsiTheme="minorHAnsi"/>
        </w:rPr>
      </w:pPr>
      <w:r w:rsidRPr="00FB7533">
        <w:rPr>
          <w:rFonts w:asciiTheme="minorHAnsi" w:eastAsiaTheme="minorHAnsi" w:hAnsiTheme="minorHAnsi" w:hint="eastAsia"/>
        </w:rPr>
        <w:t>（４）</w:t>
      </w:r>
      <w:r w:rsidRPr="00FB7533">
        <w:rPr>
          <w:rFonts w:asciiTheme="minorHAnsi" w:eastAsiaTheme="minorHAnsi" w:hAnsiTheme="minorHAnsi" w:hint="eastAsia"/>
        </w:rPr>
        <w:tab/>
      </w:r>
      <w:r w:rsidR="00681388" w:rsidRPr="00FB7533">
        <w:rPr>
          <w:rFonts w:asciiTheme="minorHAnsi" w:eastAsiaTheme="minorHAnsi" w:hAnsiTheme="minorHAnsi" w:hint="eastAsia"/>
        </w:rPr>
        <w:t>ホーム上の電車が停車しない位置の転落防止柵等の設置</w:t>
      </w:r>
    </w:p>
    <w:p w:rsidR="00F053DA" w:rsidRPr="00FB7533" w:rsidRDefault="00F053DA">
      <w:pPr>
        <w:rPr>
          <w:rFonts w:eastAsiaTheme="minorHAnsi" w:hint="eastAsia"/>
        </w:rPr>
      </w:pPr>
    </w:p>
    <w:p w:rsidR="00FB7533" w:rsidRPr="00FB7533" w:rsidRDefault="00FB7533" w:rsidP="00FB7533">
      <w:pPr>
        <w:jc w:val="right"/>
        <w:rPr>
          <w:rFonts w:eastAsiaTheme="minorHAnsi"/>
        </w:rPr>
      </w:pPr>
      <w:r w:rsidRPr="00FB7533">
        <w:rPr>
          <w:rFonts w:eastAsiaTheme="minorHAnsi" w:hint="eastAsia"/>
        </w:rPr>
        <w:t>以上</w:t>
      </w:r>
    </w:p>
    <w:sectPr w:rsidR="00FB7533" w:rsidRPr="00FB7533" w:rsidSect="006813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F80" w:rsidRDefault="00A60F80" w:rsidP="009F3CC2">
      <w:r>
        <w:separator/>
      </w:r>
    </w:p>
  </w:endnote>
  <w:endnote w:type="continuationSeparator" w:id="0">
    <w:p w:rsidR="00A60F80" w:rsidRDefault="00A60F80" w:rsidP="009F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F80" w:rsidRDefault="00A60F80" w:rsidP="009F3CC2">
      <w:r>
        <w:separator/>
      </w:r>
    </w:p>
  </w:footnote>
  <w:footnote w:type="continuationSeparator" w:id="0">
    <w:p w:rsidR="00A60F80" w:rsidRDefault="00A60F80" w:rsidP="009F3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88"/>
    <w:rsid w:val="003716B1"/>
    <w:rsid w:val="00681388"/>
    <w:rsid w:val="009F3CC2"/>
    <w:rsid w:val="00A60F80"/>
    <w:rsid w:val="00AC394E"/>
    <w:rsid w:val="00B770C4"/>
    <w:rsid w:val="00CD2F93"/>
    <w:rsid w:val="00D0253D"/>
    <w:rsid w:val="00D0521D"/>
    <w:rsid w:val="00D13B70"/>
    <w:rsid w:val="00D305DD"/>
    <w:rsid w:val="00E825D8"/>
    <w:rsid w:val="00F053DA"/>
    <w:rsid w:val="00FB7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81388"/>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681388"/>
    <w:rPr>
      <w:rFonts w:ascii="游ゴシック" w:eastAsia="游ゴシック" w:hAnsi="Courier New" w:cs="Courier New"/>
      <w:sz w:val="22"/>
    </w:rPr>
  </w:style>
  <w:style w:type="paragraph" w:styleId="a5">
    <w:name w:val="header"/>
    <w:basedOn w:val="a"/>
    <w:link w:val="a6"/>
    <w:uiPriority w:val="99"/>
    <w:unhideWhenUsed/>
    <w:rsid w:val="009F3CC2"/>
    <w:pPr>
      <w:tabs>
        <w:tab w:val="center" w:pos="4252"/>
        <w:tab w:val="right" w:pos="8504"/>
      </w:tabs>
      <w:snapToGrid w:val="0"/>
    </w:pPr>
  </w:style>
  <w:style w:type="character" w:customStyle="1" w:styleId="a6">
    <w:name w:val="ヘッダー (文字)"/>
    <w:basedOn w:val="a0"/>
    <w:link w:val="a5"/>
    <w:uiPriority w:val="99"/>
    <w:rsid w:val="009F3CC2"/>
  </w:style>
  <w:style w:type="paragraph" w:styleId="a7">
    <w:name w:val="footer"/>
    <w:basedOn w:val="a"/>
    <w:link w:val="a8"/>
    <w:uiPriority w:val="99"/>
    <w:unhideWhenUsed/>
    <w:rsid w:val="009F3CC2"/>
    <w:pPr>
      <w:tabs>
        <w:tab w:val="center" w:pos="4252"/>
        <w:tab w:val="right" w:pos="8504"/>
      </w:tabs>
      <w:snapToGrid w:val="0"/>
    </w:pPr>
  </w:style>
  <w:style w:type="character" w:customStyle="1" w:styleId="a8">
    <w:name w:val="フッター (文字)"/>
    <w:basedOn w:val="a0"/>
    <w:link w:val="a7"/>
    <w:uiPriority w:val="99"/>
    <w:rsid w:val="009F3CC2"/>
  </w:style>
  <w:style w:type="paragraph" w:styleId="a9">
    <w:name w:val="Note Heading"/>
    <w:basedOn w:val="a"/>
    <w:next w:val="a"/>
    <w:link w:val="aa"/>
    <w:uiPriority w:val="99"/>
    <w:unhideWhenUsed/>
    <w:rsid w:val="00FB7533"/>
    <w:pPr>
      <w:jc w:val="center"/>
    </w:pPr>
    <w:rPr>
      <w:rFonts w:ascii="游ゴシック" w:eastAsia="游ゴシック" w:hAnsi="Courier New" w:cs="Courier New"/>
      <w:sz w:val="22"/>
    </w:rPr>
  </w:style>
  <w:style w:type="character" w:customStyle="1" w:styleId="aa">
    <w:name w:val="記 (文字)"/>
    <w:basedOn w:val="a0"/>
    <w:link w:val="a9"/>
    <w:uiPriority w:val="99"/>
    <w:rsid w:val="00FB7533"/>
    <w:rPr>
      <w:rFonts w:ascii="游ゴシック" w:eastAsia="游ゴシック" w:hAnsi="Courier New" w:cs="Courier New"/>
      <w:sz w:val="22"/>
    </w:rPr>
  </w:style>
  <w:style w:type="paragraph" w:styleId="ab">
    <w:name w:val="Closing"/>
    <w:basedOn w:val="a"/>
    <w:link w:val="ac"/>
    <w:uiPriority w:val="99"/>
    <w:unhideWhenUsed/>
    <w:rsid w:val="00FB7533"/>
    <w:pPr>
      <w:jc w:val="right"/>
    </w:pPr>
    <w:rPr>
      <w:rFonts w:ascii="游ゴシック" w:eastAsia="游ゴシック" w:hAnsi="Courier New" w:cs="Courier New"/>
      <w:sz w:val="22"/>
    </w:rPr>
  </w:style>
  <w:style w:type="character" w:customStyle="1" w:styleId="ac">
    <w:name w:val="結語 (文字)"/>
    <w:basedOn w:val="a0"/>
    <w:link w:val="ab"/>
    <w:uiPriority w:val="99"/>
    <w:rsid w:val="00FB7533"/>
    <w:rPr>
      <w:rFonts w:ascii="游ゴシック" w:eastAsia="游ゴシック" w:hAnsi="Courier New" w:cs="Courier New"/>
      <w:sz w:val="22"/>
    </w:rPr>
  </w:style>
  <w:style w:type="paragraph" w:styleId="ad">
    <w:name w:val="Date"/>
    <w:basedOn w:val="a"/>
    <w:next w:val="a"/>
    <w:link w:val="ae"/>
    <w:uiPriority w:val="99"/>
    <w:semiHidden/>
    <w:unhideWhenUsed/>
    <w:rsid w:val="00E825D8"/>
  </w:style>
  <w:style w:type="character" w:customStyle="1" w:styleId="ae">
    <w:name w:val="日付 (文字)"/>
    <w:basedOn w:val="a0"/>
    <w:link w:val="ad"/>
    <w:uiPriority w:val="99"/>
    <w:semiHidden/>
    <w:rsid w:val="00E82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81388"/>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681388"/>
    <w:rPr>
      <w:rFonts w:ascii="游ゴシック" w:eastAsia="游ゴシック" w:hAnsi="Courier New" w:cs="Courier New"/>
      <w:sz w:val="22"/>
    </w:rPr>
  </w:style>
  <w:style w:type="paragraph" w:styleId="a5">
    <w:name w:val="header"/>
    <w:basedOn w:val="a"/>
    <w:link w:val="a6"/>
    <w:uiPriority w:val="99"/>
    <w:unhideWhenUsed/>
    <w:rsid w:val="009F3CC2"/>
    <w:pPr>
      <w:tabs>
        <w:tab w:val="center" w:pos="4252"/>
        <w:tab w:val="right" w:pos="8504"/>
      </w:tabs>
      <w:snapToGrid w:val="0"/>
    </w:pPr>
  </w:style>
  <w:style w:type="character" w:customStyle="1" w:styleId="a6">
    <w:name w:val="ヘッダー (文字)"/>
    <w:basedOn w:val="a0"/>
    <w:link w:val="a5"/>
    <w:uiPriority w:val="99"/>
    <w:rsid w:val="009F3CC2"/>
  </w:style>
  <w:style w:type="paragraph" w:styleId="a7">
    <w:name w:val="footer"/>
    <w:basedOn w:val="a"/>
    <w:link w:val="a8"/>
    <w:uiPriority w:val="99"/>
    <w:unhideWhenUsed/>
    <w:rsid w:val="009F3CC2"/>
    <w:pPr>
      <w:tabs>
        <w:tab w:val="center" w:pos="4252"/>
        <w:tab w:val="right" w:pos="8504"/>
      </w:tabs>
      <w:snapToGrid w:val="0"/>
    </w:pPr>
  </w:style>
  <w:style w:type="character" w:customStyle="1" w:styleId="a8">
    <w:name w:val="フッター (文字)"/>
    <w:basedOn w:val="a0"/>
    <w:link w:val="a7"/>
    <w:uiPriority w:val="99"/>
    <w:rsid w:val="009F3CC2"/>
  </w:style>
  <w:style w:type="paragraph" w:styleId="a9">
    <w:name w:val="Note Heading"/>
    <w:basedOn w:val="a"/>
    <w:next w:val="a"/>
    <w:link w:val="aa"/>
    <w:uiPriority w:val="99"/>
    <w:unhideWhenUsed/>
    <w:rsid w:val="00FB7533"/>
    <w:pPr>
      <w:jc w:val="center"/>
    </w:pPr>
    <w:rPr>
      <w:rFonts w:ascii="游ゴシック" w:eastAsia="游ゴシック" w:hAnsi="Courier New" w:cs="Courier New"/>
      <w:sz w:val="22"/>
    </w:rPr>
  </w:style>
  <w:style w:type="character" w:customStyle="1" w:styleId="aa">
    <w:name w:val="記 (文字)"/>
    <w:basedOn w:val="a0"/>
    <w:link w:val="a9"/>
    <w:uiPriority w:val="99"/>
    <w:rsid w:val="00FB7533"/>
    <w:rPr>
      <w:rFonts w:ascii="游ゴシック" w:eastAsia="游ゴシック" w:hAnsi="Courier New" w:cs="Courier New"/>
      <w:sz w:val="22"/>
    </w:rPr>
  </w:style>
  <w:style w:type="paragraph" w:styleId="ab">
    <w:name w:val="Closing"/>
    <w:basedOn w:val="a"/>
    <w:link w:val="ac"/>
    <w:uiPriority w:val="99"/>
    <w:unhideWhenUsed/>
    <w:rsid w:val="00FB7533"/>
    <w:pPr>
      <w:jc w:val="right"/>
    </w:pPr>
    <w:rPr>
      <w:rFonts w:ascii="游ゴシック" w:eastAsia="游ゴシック" w:hAnsi="Courier New" w:cs="Courier New"/>
      <w:sz w:val="22"/>
    </w:rPr>
  </w:style>
  <w:style w:type="character" w:customStyle="1" w:styleId="ac">
    <w:name w:val="結語 (文字)"/>
    <w:basedOn w:val="a0"/>
    <w:link w:val="ab"/>
    <w:uiPriority w:val="99"/>
    <w:rsid w:val="00FB7533"/>
    <w:rPr>
      <w:rFonts w:ascii="游ゴシック" w:eastAsia="游ゴシック" w:hAnsi="Courier New" w:cs="Courier New"/>
      <w:sz w:val="22"/>
    </w:rPr>
  </w:style>
  <w:style w:type="paragraph" w:styleId="ad">
    <w:name w:val="Date"/>
    <w:basedOn w:val="a"/>
    <w:next w:val="a"/>
    <w:link w:val="ae"/>
    <w:uiPriority w:val="99"/>
    <w:semiHidden/>
    <w:unhideWhenUsed/>
    <w:rsid w:val="00E825D8"/>
  </w:style>
  <w:style w:type="character" w:customStyle="1" w:styleId="ae">
    <w:name w:val="日付 (文字)"/>
    <w:basedOn w:val="a0"/>
    <w:link w:val="ad"/>
    <w:uiPriority w:val="99"/>
    <w:semiHidden/>
    <w:rsid w:val="00E8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今西正義</dc:creator>
  <cp:lastModifiedBy>DPI-JAPAN</cp:lastModifiedBy>
  <cp:revision>3</cp:revision>
  <dcterms:created xsi:type="dcterms:W3CDTF">2016-10-05T02:53:00Z</dcterms:created>
  <dcterms:modified xsi:type="dcterms:W3CDTF">2016-10-05T03:03:00Z</dcterms:modified>
</cp:coreProperties>
</file>