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841" w:rsidRDefault="00430841" w:rsidP="00430841">
      <w:pPr>
        <w:rPr>
          <w:rFonts w:hint="eastAsia"/>
        </w:rPr>
      </w:pPr>
      <w:r>
        <w:rPr>
          <w:rFonts w:hint="eastAsia"/>
        </w:rPr>
        <w:t xml:space="preserve">          </w:t>
      </w:r>
      <w:r>
        <w:rPr>
          <w:rFonts w:hint="eastAsia"/>
        </w:rPr>
        <w:t>障害者による情報の取得及び利用並びに意思疎通に係る施策の推進に関する法律</w:t>
      </w:r>
      <w:bookmarkStart w:id="0" w:name="_GoBack"/>
      <w:bookmarkEnd w:id="0"/>
    </w:p>
    <w:p w:rsidR="00430841" w:rsidRDefault="00430841" w:rsidP="00430841">
      <w:pPr>
        <w:rPr>
          <w:rFonts w:hint="eastAsia"/>
        </w:rPr>
      </w:pPr>
      <w:r>
        <w:rPr>
          <w:rFonts w:hint="eastAsia"/>
        </w:rPr>
        <w:t xml:space="preserve">        </w:t>
      </w:r>
      <w:r>
        <w:rPr>
          <w:rFonts w:hint="eastAsia"/>
        </w:rPr>
        <w:t>（障害者情報アクセシビリティ・コミュニケーション施策推進法）概要</w:t>
      </w:r>
    </w:p>
    <w:p w:rsidR="00430841" w:rsidRDefault="00430841" w:rsidP="00430841">
      <w:pPr>
        <w:rPr>
          <w:rFonts w:hint="eastAsia"/>
        </w:rPr>
      </w:pPr>
      <w:r>
        <w:rPr>
          <w:rFonts w:hint="eastAsia"/>
        </w:rPr>
        <w:t xml:space="preserve">        </w:t>
      </w:r>
      <w:r>
        <w:rPr>
          <w:rFonts w:hint="eastAsia"/>
        </w:rPr>
        <w:t>（令和</w:t>
      </w:r>
      <w:r>
        <w:rPr>
          <w:rFonts w:hint="eastAsia"/>
        </w:rPr>
        <w:t>4</w:t>
      </w:r>
      <w:r>
        <w:rPr>
          <w:rFonts w:hint="eastAsia"/>
        </w:rPr>
        <w:t>年法律第</w:t>
      </w:r>
      <w:r>
        <w:rPr>
          <w:rFonts w:hint="eastAsia"/>
        </w:rPr>
        <w:t>50</w:t>
      </w:r>
      <w:r>
        <w:rPr>
          <w:rFonts w:hint="eastAsia"/>
        </w:rPr>
        <w:t>号）</w:t>
      </w:r>
    </w:p>
    <w:p w:rsidR="00430841" w:rsidRDefault="00430841" w:rsidP="00430841"/>
    <w:p w:rsidR="00430841" w:rsidRDefault="00430841" w:rsidP="00430841">
      <w:pPr>
        <w:rPr>
          <w:rFonts w:hint="eastAsia"/>
        </w:rPr>
      </w:pPr>
      <w:r>
        <w:rPr>
          <w:rFonts w:hint="eastAsia"/>
        </w:rPr>
        <w:t xml:space="preserve">      </w:t>
      </w:r>
      <w:r>
        <w:rPr>
          <w:rFonts w:hint="eastAsia"/>
        </w:rPr>
        <w:t>目的（</w:t>
      </w:r>
      <w:r>
        <w:rPr>
          <w:rFonts w:hint="eastAsia"/>
        </w:rPr>
        <w:t>1</w:t>
      </w:r>
      <w:r>
        <w:rPr>
          <w:rFonts w:hint="eastAsia"/>
        </w:rPr>
        <w:t>条）</w:t>
      </w:r>
    </w:p>
    <w:p w:rsidR="00430841" w:rsidRDefault="00430841" w:rsidP="00430841">
      <w:pPr>
        <w:rPr>
          <w:rFonts w:hint="eastAsia"/>
        </w:rPr>
      </w:pPr>
      <w:r>
        <w:rPr>
          <w:rFonts w:hint="eastAsia"/>
        </w:rPr>
        <w:t xml:space="preserve">    </w:t>
      </w:r>
      <w:r>
        <w:rPr>
          <w:rFonts w:hint="eastAsia"/>
        </w:rPr>
        <w:t>全ての障害者が、あらゆる分野の活動に参加するためには、情報の十分な取得利用・円滑な意思疎通が極めて重要</w:t>
      </w:r>
    </w:p>
    <w:p w:rsidR="00430841" w:rsidRDefault="00430841" w:rsidP="00430841">
      <w:pPr>
        <w:rPr>
          <w:rFonts w:hint="eastAsia"/>
        </w:rPr>
      </w:pPr>
      <w:r>
        <w:rPr>
          <w:rFonts w:hint="eastAsia"/>
        </w:rPr>
        <w:t xml:space="preserve">    </w:t>
      </w:r>
      <w:r>
        <w:rPr>
          <w:rFonts w:hint="eastAsia"/>
        </w:rPr>
        <w:t>障害者による情報の取得利用・意思疎通に係る施策を総合的に推進し、共生社会の実現に資する</w:t>
      </w:r>
    </w:p>
    <w:p w:rsidR="00430841" w:rsidRDefault="00430841" w:rsidP="00430841">
      <w:pPr>
        <w:rPr>
          <w:rFonts w:hint="eastAsia"/>
        </w:rPr>
      </w:pPr>
      <w:r>
        <w:rPr>
          <w:rFonts w:hint="eastAsia"/>
        </w:rPr>
        <w:t xml:space="preserve">  </w:t>
      </w:r>
      <w:r>
        <w:rPr>
          <w:rFonts w:hint="eastAsia"/>
        </w:rPr>
        <w:t>※「障害者」：障害者基本法第</w:t>
      </w:r>
      <w:r>
        <w:rPr>
          <w:rFonts w:hint="eastAsia"/>
        </w:rPr>
        <w:t>2</w:t>
      </w:r>
      <w:r>
        <w:rPr>
          <w:rFonts w:hint="eastAsia"/>
        </w:rPr>
        <w:t>条第</w:t>
      </w:r>
      <w:r>
        <w:rPr>
          <w:rFonts w:hint="eastAsia"/>
        </w:rPr>
        <w:t>1</w:t>
      </w:r>
      <w:r>
        <w:rPr>
          <w:rFonts w:hint="eastAsia"/>
        </w:rPr>
        <w:t>号に規定する障害者（</w:t>
      </w:r>
      <w:r>
        <w:rPr>
          <w:rFonts w:hint="eastAsia"/>
        </w:rPr>
        <w:t>2</w:t>
      </w:r>
      <w:r>
        <w:rPr>
          <w:rFonts w:hint="eastAsia"/>
        </w:rPr>
        <w:t>条）</w:t>
      </w:r>
    </w:p>
    <w:p w:rsidR="00430841" w:rsidRDefault="00430841" w:rsidP="00430841">
      <w:pPr>
        <w:rPr>
          <w:rFonts w:hint="eastAsia"/>
        </w:rPr>
      </w:pPr>
      <w:r>
        <w:rPr>
          <w:rFonts w:hint="eastAsia"/>
        </w:rPr>
        <w:t xml:space="preserve">      </w:t>
      </w:r>
      <w:r>
        <w:rPr>
          <w:rFonts w:hint="eastAsia"/>
        </w:rPr>
        <w:t>基本理念（</w:t>
      </w:r>
      <w:r>
        <w:rPr>
          <w:rFonts w:hint="eastAsia"/>
        </w:rPr>
        <w:t>3</w:t>
      </w:r>
      <w:r>
        <w:rPr>
          <w:rFonts w:hint="eastAsia"/>
        </w:rPr>
        <w:t>条）</w:t>
      </w:r>
    </w:p>
    <w:p w:rsidR="00430841" w:rsidRDefault="00430841" w:rsidP="00430841">
      <w:pPr>
        <w:rPr>
          <w:rFonts w:hint="eastAsia"/>
        </w:rPr>
      </w:pPr>
      <w:r>
        <w:rPr>
          <w:rFonts w:hint="eastAsia"/>
        </w:rPr>
        <w:t xml:space="preserve">    </w:t>
      </w:r>
      <w:r>
        <w:rPr>
          <w:rFonts w:hint="eastAsia"/>
        </w:rPr>
        <w:t>障害者による情報の取得利用・意思疎通に係る施策の推進に当たり旨とすべき事項</w:t>
      </w:r>
    </w:p>
    <w:p w:rsidR="00430841" w:rsidRDefault="00430841" w:rsidP="00430841">
      <w:pPr>
        <w:rPr>
          <w:rFonts w:hint="eastAsia"/>
        </w:rPr>
      </w:pPr>
      <w:r>
        <w:rPr>
          <w:rFonts w:hint="eastAsia"/>
        </w:rPr>
        <w:t xml:space="preserve">  1 </w:t>
      </w:r>
      <w:r>
        <w:rPr>
          <w:rFonts w:hint="eastAsia"/>
        </w:rPr>
        <w:t>障害の種類・程度に応じた手段を選択できるようにする</w:t>
      </w:r>
    </w:p>
    <w:p w:rsidR="00430841" w:rsidRDefault="00430841" w:rsidP="00430841">
      <w:pPr>
        <w:rPr>
          <w:rFonts w:hint="eastAsia"/>
        </w:rPr>
      </w:pPr>
      <w:r>
        <w:rPr>
          <w:rFonts w:hint="eastAsia"/>
        </w:rPr>
        <w:t xml:space="preserve">  2 </w:t>
      </w:r>
      <w:r>
        <w:rPr>
          <w:rFonts w:hint="eastAsia"/>
        </w:rPr>
        <w:t>日常生活・社会生活を営んでいる地域にかかわらず等しく情報取得等ができるようにする</w:t>
      </w:r>
    </w:p>
    <w:p w:rsidR="00430841" w:rsidRDefault="00430841" w:rsidP="00430841">
      <w:pPr>
        <w:rPr>
          <w:rFonts w:hint="eastAsia"/>
        </w:rPr>
      </w:pPr>
      <w:r>
        <w:rPr>
          <w:rFonts w:hint="eastAsia"/>
        </w:rPr>
        <w:t xml:space="preserve">  3 </w:t>
      </w:r>
      <w:r>
        <w:rPr>
          <w:rFonts w:hint="eastAsia"/>
        </w:rPr>
        <w:t>障害者でない者と同一内容の情報を同一時点において取得できるようにする</w:t>
      </w:r>
    </w:p>
    <w:p w:rsidR="00430841" w:rsidRDefault="00430841" w:rsidP="00430841">
      <w:pPr>
        <w:rPr>
          <w:rFonts w:hint="eastAsia"/>
        </w:rPr>
      </w:pPr>
      <w:r>
        <w:rPr>
          <w:rFonts w:hint="eastAsia"/>
        </w:rPr>
        <w:t xml:space="preserve">  4 </w:t>
      </w:r>
      <w:r>
        <w:rPr>
          <w:rFonts w:hint="eastAsia"/>
        </w:rPr>
        <w:t>高度情報通信ネットワークの利用・情報通信技術の活用を通じて行う（デジタル社会）</w:t>
      </w:r>
    </w:p>
    <w:p w:rsidR="00430841" w:rsidRDefault="00430841" w:rsidP="00430841">
      <w:pPr>
        <w:rPr>
          <w:rFonts w:hint="eastAsia"/>
        </w:rPr>
      </w:pPr>
      <w:r>
        <w:rPr>
          <w:rFonts w:hint="eastAsia"/>
        </w:rPr>
        <w:t xml:space="preserve">      </w:t>
      </w:r>
      <w:r>
        <w:rPr>
          <w:rFonts w:hint="eastAsia"/>
        </w:rPr>
        <w:t>関係者の責務・連携協力・意見の尊重（</w:t>
      </w:r>
      <w:r>
        <w:rPr>
          <w:rFonts w:hint="eastAsia"/>
        </w:rPr>
        <w:t>4</w:t>
      </w:r>
      <w:r>
        <w:rPr>
          <w:rFonts w:hint="eastAsia"/>
        </w:rPr>
        <w:t>条～</w:t>
      </w:r>
      <w:r>
        <w:rPr>
          <w:rFonts w:hint="eastAsia"/>
        </w:rPr>
        <w:t>8</w:t>
      </w:r>
      <w:r>
        <w:rPr>
          <w:rFonts w:hint="eastAsia"/>
        </w:rPr>
        <w:t>条）</w:t>
      </w:r>
    </w:p>
    <w:p w:rsidR="00430841" w:rsidRDefault="00430841" w:rsidP="00430841">
      <w:pPr>
        <w:rPr>
          <w:rFonts w:hint="eastAsia"/>
        </w:rPr>
      </w:pPr>
      <w:r>
        <w:rPr>
          <w:rFonts w:hint="eastAsia"/>
        </w:rPr>
        <w:t xml:space="preserve">  </w:t>
      </w:r>
      <w:r>
        <w:rPr>
          <w:rFonts w:hint="eastAsia"/>
        </w:rPr>
        <w:t>国・地方公共団体の責務等（</w:t>
      </w:r>
      <w:r>
        <w:rPr>
          <w:rFonts w:hint="eastAsia"/>
        </w:rPr>
        <w:t>4</w:t>
      </w:r>
      <w:r>
        <w:rPr>
          <w:rFonts w:hint="eastAsia"/>
        </w:rPr>
        <w:t>条）※障害者でない者にも資することを認識しつつ施策を行う</w:t>
      </w:r>
    </w:p>
    <w:p w:rsidR="00430841" w:rsidRDefault="00430841" w:rsidP="00430841">
      <w:pPr>
        <w:rPr>
          <w:rFonts w:hint="eastAsia"/>
        </w:rPr>
      </w:pPr>
      <w:r>
        <w:rPr>
          <w:rFonts w:hint="eastAsia"/>
        </w:rPr>
        <w:t xml:space="preserve">  </w:t>
      </w:r>
      <w:r>
        <w:rPr>
          <w:rFonts w:hint="eastAsia"/>
        </w:rPr>
        <w:t>事業者の責務（</w:t>
      </w:r>
      <w:r>
        <w:rPr>
          <w:rFonts w:hint="eastAsia"/>
        </w:rPr>
        <w:t>5</w:t>
      </w:r>
      <w:r>
        <w:rPr>
          <w:rFonts w:hint="eastAsia"/>
        </w:rPr>
        <w:t>条）</w:t>
      </w:r>
    </w:p>
    <w:p w:rsidR="00430841" w:rsidRDefault="00430841" w:rsidP="00430841">
      <w:pPr>
        <w:rPr>
          <w:rFonts w:hint="eastAsia"/>
        </w:rPr>
      </w:pPr>
      <w:r>
        <w:rPr>
          <w:rFonts w:hint="eastAsia"/>
        </w:rPr>
        <w:t xml:space="preserve">  </w:t>
      </w:r>
      <w:r>
        <w:rPr>
          <w:rFonts w:hint="eastAsia"/>
        </w:rPr>
        <w:t>国民の責務（</w:t>
      </w:r>
      <w:r>
        <w:rPr>
          <w:rFonts w:hint="eastAsia"/>
        </w:rPr>
        <w:t>6</w:t>
      </w:r>
      <w:r>
        <w:rPr>
          <w:rFonts w:hint="eastAsia"/>
        </w:rPr>
        <w:t>条）</w:t>
      </w:r>
    </w:p>
    <w:p w:rsidR="00430841" w:rsidRDefault="00430841" w:rsidP="00430841">
      <w:pPr>
        <w:rPr>
          <w:rFonts w:hint="eastAsia"/>
        </w:rPr>
      </w:pPr>
      <w:r>
        <w:rPr>
          <w:rFonts w:hint="eastAsia"/>
        </w:rPr>
        <w:t xml:space="preserve">  </w:t>
      </w:r>
      <w:r>
        <w:rPr>
          <w:rFonts w:hint="eastAsia"/>
        </w:rPr>
        <w:t>国・地方公共団体・事業者等の相互の連携協力（</w:t>
      </w:r>
      <w:r>
        <w:rPr>
          <w:rFonts w:hint="eastAsia"/>
        </w:rPr>
        <w:t>7</w:t>
      </w:r>
      <w:r>
        <w:rPr>
          <w:rFonts w:hint="eastAsia"/>
        </w:rPr>
        <w:t>条）</w:t>
      </w:r>
    </w:p>
    <w:p w:rsidR="00430841" w:rsidRDefault="00430841" w:rsidP="00430841">
      <w:pPr>
        <w:rPr>
          <w:rFonts w:hint="eastAsia"/>
        </w:rPr>
      </w:pPr>
      <w:r>
        <w:rPr>
          <w:rFonts w:hint="eastAsia"/>
        </w:rPr>
        <w:t xml:space="preserve">  </w:t>
      </w:r>
      <w:r>
        <w:rPr>
          <w:rFonts w:hint="eastAsia"/>
        </w:rPr>
        <w:t>障害者等の意見の尊重（</w:t>
      </w:r>
      <w:r>
        <w:rPr>
          <w:rFonts w:hint="eastAsia"/>
        </w:rPr>
        <w:t>8</w:t>
      </w:r>
      <w:r>
        <w:rPr>
          <w:rFonts w:hint="eastAsia"/>
        </w:rPr>
        <w:t>条）</w:t>
      </w:r>
    </w:p>
    <w:p w:rsidR="00430841" w:rsidRDefault="00430841" w:rsidP="00430841">
      <w:pPr>
        <w:rPr>
          <w:rFonts w:hint="eastAsia"/>
        </w:rPr>
      </w:pPr>
      <w:r>
        <w:rPr>
          <w:rFonts w:hint="eastAsia"/>
        </w:rPr>
        <w:t xml:space="preserve">      </w:t>
      </w:r>
      <w:r>
        <w:rPr>
          <w:rFonts w:hint="eastAsia"/>
        </w:rPr>
        <w:t>基本的施策（</w:t>
      </w:r>
      <w:r>
        <w:rPr>
          <w:rFonts w:hint="eastAsia"/>
        </w:rPr>
        <w:t>11</w:t>
      </w:r>
      <w:r>
        <w:rPr>
          <w:rFonts w:hint="eastAsia"/>
        </w:rPr>
        <w:t>条～</w:t>
      </w:r>
      <w:r>
        <w:rPr>
          <w:rFonts w:hint="eastAsia"/>
        </w:rPr>
        <w:t>16</w:t>
      </w:r>
      <w:r>
        <w:rPr>
          <w:rFonts w:hint="eastAsia"/>
        </w:rPr>
        <w:t>条）</w:t>
      </w:r>
    </w:p>
    <w:p w:rsidR="00430841" w:rsidRDefault="00430841" w:rsidP="00430841">
      <w:pPr>
        <w:rPr>
          <w:rFonts w:hint="eastAsia"/>
        </w:rPr>
      </w:pPr>
      <w:r>
        <w:rPr>
          <w:rFonts w:hint="eastAsia"/>
        </w:rPr>
        <w:t xml:space="preserve">    </w:t>
      </w:r>
      <w:r>
        <w:rPr>
          <w:rFonts w:hint="eastAsia"/>
        </w:rPr>
        <w:t>（</w:t>
      </w:r>
      <w:r>
        <w:rPr>
          <w:rFonts w:hint="eastAsia"/>
        </w:rPr>
        <w:t>1</w:t>
      </w:r>
      <w:r>
        <w:rPr>
          <w:rFonts w:hint="eastAsia"/>
        </w:rPr>
        <w:t>）障害者による情報取得等に資する機器等（</w:t>
      </w:r>
      <w:r>
        <w:rPr>
          <w:rFonts w:hint="eastAsia"/>
        </w:rPr>
        <w:t>11</w:t>
      </w:r>
      <w:r>
        <w:rPr>
          <w:rFonts w:hint="eastAsia"/>
        </w:rPr>
        <w:t>条）</w:t>
      </w:r>
    </w:p>
    <w:p w:rsidR="00430841" w:rsidRDefault="00430841" w:rsidP="00430841">
      <w:pPr>
        <w:rPr>
          <w:rFonts w:hint="eastAsia"/>
        </w:rPr>
      </w:pPr>
      <w:r>
        <w:rPr>
          <w:rFonts w:hint="eastAsia"/>
        </w:rPr>
        <w:t xml:space="preserve">  1 </w:t>
      </w:r>
      <w:r>
        <w:rPr>
          <w:rFonts w:hint="eastAsia"/>
        </w:rPr>
        <w:t>機器・サービスの開発提供への助成、規格の標準化、障害者・介助者への情報提供・入手支援</w:t>
      </w:r>
    </w:p>
    <w:p w:rsidR="00430841" w:rsidRDefault="00430841" w:rsidP="00430841">
      <w:pPr>
        <w:rPr>
          <w:rFonts w:hint="eastAsia"/>
        </w:rPr>
      </w:pPr>
      <w:r>
        <w:rPr>
          <w:rFonts w:hint="eastAsia"/>
        </w:rPr>
        <w:t xml:space="preserve">  2 </w:t>
      </w:r>
      <w:r>
        <w:rPr>
          <w:rFonts w:hint="eastAsia"/>
        </w:rPr>
        <w:t>利用方法習得のための取組（居宅支援・講習会・相談対応等）、当該取組を行う者への支援</w:t>
      </w:r>
    </w:p>
    <w:p w:rsidR="00430841" w:rsidRDefault="00430841" w:rsidP="00430841">
      <w:pPr>
        <w:rPr>
          <w:rFonts w:hint="eastAsia"/>
        </w:rPr>
      </w:pPr>
      <w:r>
        <w:rPr>
          <w:rFonts w:hint="eastAsia"/>
        </w:rPr>
        <w:t xml:space="preserve">  3 </w:t>
      </w:r>
      <w:r>
        <w:rPr>
          <w:rFonts w:hint="eastAsia"/>
        </w:rPr>
        <w:t>関係者による「協議の場」の設置など</w:t>
      </w:r>
    </w:p>
    <w:p w:rsidR="00430841" w:rsidRDefault="00430841" w:rsidP="00430841">
      <w:pPr>
        <w:rPr>
          <w:rFonts w:hint="eastAsia"/>
        </w:rPr>
      </w:pPr>
      <w:r>
        <w:rPr>
          <w:rFonts w:hint="eastAsia"/>
        </w:rPr>
        <w:t xml:space="preserve">    </w:t>
      </w:r>
      <w:r>
        <w:rPr>
          <w:rFonts w:hint="eastAsia"/>
        </w:rPr>
        <w:t>（</w:t>
      </w:r>
      <w:r>
        <w:rPr>
          <w:rFonts w:hint="eastAsia"/>
        </w:rPr>
        <w:t>2</w:t>
      </w:r>
      <w:r>
        <w:rPr>
          <w:rFonts w:hint="eastAsia"/>
        </w:rPr>
        <w:t>）防災・防犯及び緊急の通報（</w:t>
      </w:r>
      <w:r>
        <w:rPr>
          <w:rFonts w:hint="eastAsia"/>
        </w:rPr>
        <w:t>12</w:t>
      </w:r>
      <w:r>
        <w:rPr>
          <w:rFonts w:hint="eastAsia"/>
        </w:rPr>
        <w:t>条）</w:t>
      </w:r>
    </w:p>
    <w:p w:rsidR="00430841" w:rsidRDefault="00430841" w:rsidP="00430841">
      <w:pPr>
        <w:rPr>
          <w:rFonts w:hint="eastAsia"/>
        </w:rPr>
      </w:pPr>
      <w:r>
        <w:rPr>
          <w:rFonts w:hint="eastAsia"/>
        </w:rPr>
        <w:t xml:space="preserve">  1 </w:t>
      </w:r>
      <w:r>
        <w:rPr>
          <w:rFonts w:hint="eastAsia"/>
        </w:rPr>
        <w:t>障害の種類・程度に応じた迅速・確実な情報取得のための体制の整備充実、設備・機器の設置の推進</w:t>
      </w:r>
    </w:p>
    <w:p w:rsidR="00430841" w:rsidRDefault="00430841" w:rsidP="00430841">
      <w:pPr>
        <w:rPr>
          <w:rFonts w:hint="eastAsia"/>
        </w:rPr>
      </w:pPr>
      <w:r>
        <w:rPr>
          <w:rFonts w:hint="eastAsia"/>
        </w:rPr>
        <w:t xml:space="preserve">  2 </w:t>
      </w:r>
      <w:r>
        <w:rPr>
          <w:rFonts w:hint="eastAsia"/>
        </w:rPr>
        <w:t>多様な手段による緊急の通報の仕組みの整備の推進など</w:t>
      </w:r>
    </w:p>
    <w:p w:rsidR="00430841" w:rsidRDefault="00430841" w:rsidP="00430841">
      <w:pPr>
        <w:rPr>
          <w:rFonts w:hint="eastAsia"/>
        </w:rPr>
      </w:pPr>
      <w:r>
        <w:rPr>
          <w:rFonts w:hint="eastAsia"/>
        </w:rPr>
        <w:lastRenderedPageBreak/>
        <w:t xml:space="preserve">    </w:t>
      </w:r>
      <w:r>
        <w:rPr>
          <w:rFonts w:hint="eastAsia"/>
        </w:rPr>
        <w:t>（</w:t>
      </w:r>
      <w:r>
        <w:rPr>
          <w:rFonts w:hint="eastAsia"/>
        </w:rPr>
        <w:t>3</w:t>
      </w:r>
      <w:r>
        <w:rPr>
          <w:rFonts w:hint="eastAsia"/>
        </w:rPr>
        <w:t>）障害者が自立した日常生活・社会生活を営むために必要な分野に係る施策（</w:t>
      </w:r>
      <w:r>
        <w:rPr>
          <w:rFonts w:hint="eastAsia"/>
        </w:rPr>
        <w:t>13</w:t>
      </w:r>
      <w:r>
        <w:rPr>
          <w:rFonts w:hint="eastAsia"/>
        </w:rPr>
        <w:t>条）</w:t>
      </w:r>
    </w:p>
    <w:p w:rsidR="00430841" w:rsidRDefault="00430841" w:rsidP="00430841">
      <w:pPr>
        <w:rPr>
          <w:rFonts w:hint="eastAsia"/>
        </w:rPr>
      </w:pPr>
      <w:r>
        <w:rPr>
          <w:rFonts w:hint="eastAsia"/>
        </w:rPr>
        <w:t xml:space="preserve">  1 </w:t>
      </w:r>
      <w:r>
        <w:rPr>
          <w:rFonts w:hint="eastAsia"/>
        </w:rPr>
        <w:t>意思疎通支援者の確保・養成・資質の向上</w:t>
      </w:r>
    </w:p>
    <w:p w:rsidR="00430841" w:rsidRDefault="00430841" w:rsidP="00430841">
      <w:pPr>
        <w:rPr>
          <w:rFonts w:hint="eastAsia"/>
        </w:rPr>
      </w:pPr>
      <w:r>
        <w:rPr>
          <w:rFonts w:hint="eastAsia"/>
        </w:rPr>
        <w:t xml:space="preserve">  2 </w:t>
      </w:r>
      <w:r>
        <w:rPr>
          <w:rFonts w:hint="eastAsia"/>
        </w:rPr>
        <w:t>事業者の取組への支援など</w:t>
      </w:r>
    </w:p>
    <w:p w:rsidR="00430841" w:rsidRDefault="00430841" w:rsidP="00430841">
      <w:pPr>
        <w:rPr>
          <w:rFonts w:hint="eastAsia"/>
        </w:rPr>
      </w:pPr>
      <w:r>
        <w:rPr>
          <w:rFonts w:hint="eastAsia"/>
        </w:rPr>
        <w:t xml:space="preserve">    </w:t>
      </w:r>
      <w:r>
        <w:rPr>
          <w:rFonts w:hint="eastAsia"/>
        </w:rPr>
        <w:t>（</w:t>
      </w:r>
      <w:r>
        <w:rPr>
          <w:rFonts w:hint="eastAsia"/>
        </w:rPr>
        <w:t>4</w:t>
      </w:r>
      <w:r>
        <w:rPr>
          <w:rFonts w:hint="eastAsia"/>
        </w:rPr>
        <w:t>）障害者からの相談・障害者に提供する情報（</w:t>
      </w:r>
      <w:r>
        <w:rPr>
          <w:rFonts w:hint="eastAsia"/>
        </w:rPr>
        <w:t>14</w:t>
      </w:r>
      <w:r>
        <w:rPr>
          <w:rFonts w:hint="eastAsia"/>
        </w:rPr>
        <w:t>条）</w:t>
      </w:r>
    </w:p>
    <w:p w:rsidR="00430841" w:rsidRDefault="00430841" w:rsidP="00430841">
      <w:pPr>
        <w:rPr>
          <w:rFonts w:hint="eastAsia"/>
        </w:rPr>
      </w:pPr>
      <w:r>
        <w:rPr>
          <w:rFonts w:hint="eastAsia"/>
        </w:rPr>
        <w:t xml:space="preserve">    </w:t>
      </w:r>
      <w:r>
        <w:rPr>
          <w:rFonts w:hint="eastAsia"/>
        </w:rPr>
        <w:t>国・地方公共団体について</w:t>
      </w:r>
    </w:p>
    <w:p w:rsidR="00430841" w:rsidRDefault="00430841" w:rsidP="00430841">
      <w:pPr>
        <w:rPr>
          <w:rFonts w:hint="eastAsia"/>
        </w:rPr>
      </w:pPr>
      <w:r>
        <w:rPr>
          <w:rFonts w:hint="eastAsia"/>
        </w:rPr>
        <w:t xml:space="preserve">  1 </w:t>
      </w:r>
      <w:r>
        <w:rPr>
          <w:rFonts w:hint="eastAsia"/>
        </w:rPr>
        <w:t>相談対応に当たっての配慮</w:t>
      </w:r>
    </w:p>
    <w:p w:rsidR="00430841" w:rsidRDefault="00430841" w:rsidP="00430841">
      <w:pPr>
        <w:rPr>
          <w:rFonts w:hint="eastAsia"/>
        </w:rPr>
      </w:pPr>
      <w:r>
        <w:rPr>
          <w:rFonts w:hint="eastAsia"/>
        </w:rPr>
        <w:t xml:space="preserve">  2 </w:t>
      </w:r>
      <w:r>
        <w:rPr>
          <w:rFonts w:hint="eastAsia"/>
        </w:rPr>
        <w:t>障害の種類・程度に応じて情報を提供するよう配慮</w:t>
      </w:r>
    </w:p>
    <w:p w:rsidR="00430841" w:rsidRDefault="00430841" w:rsidP="00430841">
      <w:pPr>
        <w:rPr>
          <w:rFonts w:hint="eastAsia"/>
        </w:rPr>
      </w:pPr>
      <w:r>
        <w:rPr>
          <w:rFonts w:hint="eastAsia"/>
        </w:rPr>
        <w:t xml:space="preserve">    </w:t>
      </w:r>
      <w:r>
        <w:rPr>
          <w:rFonts w:hint="eastAsia"/>
        </w:rPr>
        <w:t>（</w:t>
      </w:r>
      <w:r>
        <w:rPr>
          <w:rFonts w:hint="eastAsia"/>
        </w:rPr>
        <w:t>5</w:t>
      </w:r>
      <w:r>
        <w:rPr>
          <w:rFonts w:hint="eastAsia"/>
        </w:rPr>
        <w:t>）国民の関心・理解の増進（</w:t>
      </w:r>
      <w:r>
        <w:rPr>
          <w:rFonts w:hint="eastAsia"/>
        </w:rPr>
        <w:t>15</w:t>
      </w:r>
      <w:r>
        <w:rPr>
          <w:rFonts w:hint="eastAsia"/>
        </w:rPr>
        <w:t>条）</w:t>
      </w:r>
    </w:p>
    <w:p w:rsidR="00430841" w:rsidRDefault="00430841" w:rsidP="00430841">
      <w:pPr>
        <w:rPr>
          <w:rFonts w:hint="eastAsia"/>
        </w:rPr>
      </w:pPr>
      <w:r>
        <w:rPr>
          <w:rFonts w:hint="eastAsia"/>
        </w:rPr>
        <w:t xml:space="preserve">  </w:t>
      </w:r>
      <w:r>
        <w:rPr>
          <w:rFonts w:hint="eastAsia"/>
        </w:rPr>
        <w:t>機器等の有用性・意思疎通支援者が果たす役割等、障害者による情報取得等の重要性に関する関心・理解を深めるための広報・啓発活動の充実など</w:t>
      </w:r>
    </w:p>
    <w:p w:rsidR="00430841" w:rsidRDefault="00430841" w:rsidP="00430841">
      <w:pPr>
        <w:rPr>
          <w:rFonts w:hint="eastAsia"/>
        </w:rPr>
      </w:pPr>
      <w:r>
        <w:rPr>
          <w:rFonts w:hint="eastAsia"/>
        </w:rPr>
        <w:t xml:space="preserve">    </w:t>
      </w:r>
      <w:r>
        <w:rPr>
          <w:rFonts w:hint="eastAsia"/>
        </w:rPr>
        <w:t>（</w:t>
      </w:r>
      <w:r>
        <w:rPr>
          <w:rFonts w:hint="eastAsia"/>
        </w:rPr>
        <w:t>6</w:t>
      </w:r>
      <w:r>
        <w:rPr>
          <w:rFonts w:hint="eastAsia"/>
        </w:rPr>
        <w:t>）調査研究の推進等（</w:t>
      </w:r>
      <w:r>
        <w:rPr>
          <w:rFonts w:hint="eastAsia"/>
        </w:rPr>
        <w:t>16</w:t>
      </w:r>
      <w:r>
        <w:rPr>
          <w:rFonts w:hint="eastAsia"/>
        </w:rPr>
        <w:t>条）</w:t>
      </w:r>
    </w:p>
    <w:p w:rsidR="00430841" w:rsidRDefault="00430841" w:rsidP="00430841">
      <w:pPr>
        <w:rPr>
          <w:rFonts w:hint="eastAsia"/>
        </w:rPr>
      </w:pPr>
      <w:r>
        <w:rPr>
          <w:rFonts w:hint="eastAsia"/>
        </w:rPr>
        <w:t xml:space="preserve">  </w:t>
      </w:r>
      <w:r>
        <w:rPr>
          <w:rFonts w:hint="eastAsia"/>
        </w:rPr>
        <w:t>障害者による情報取得等に関する調査研究の推進・成果の普及</w:t>
      </w:r>
    </w:p>
    <w:p w:rsidR="00430841" w:rsidRDefault="00430841" w:rsidP="00430841">
      <w:pPr>
        <w:rPr>
          <w:rFonts w:hint="eastAsia"/>
        </w:rPr>
      </w:pPr>
      <w:r>
        <w:rPr>
          <w:rFonts w:hint="eastAsia"/>
        </w:rPr>
        <w:t xml:space="preserve">      </w:t>
      </w:r>
      <w:r>
        <w:rPr>
          <w:rFonts w:hint="eastAsia"/>
        </w:rPr>
        <w:t>障害者基本計画等（障害者基本法）に反映・障害者白書に実施状況を明示（</w:t>
      </w:r>
      <w:r>
        <w:rPr>
          <w:rFonts w:hint="eastAsia"/>
        </w:rPr>
        <w:t>9</w:t>
      </w:r>
      <w:r>
        <w:rPr>
          <w:rFonts w:hint="eastAsia"/>
        </w:rPr>
        <w:t>条）</w:t>
      </w:r>
    </w:p>
    <w:p w:rsidR="00430841" w:rsidRDefault="00430841" w:rsidP="00430841">
      <w:pPr>
        <w:rPr>
          <w:rFonts w:hint="eastAsia"/>
        </w:rPr>
      </w:pPr>
      <w:r>
        <w:rPr>
          <w:rFonts w:hint="eastAsia"/>
        </w:rPr>
        <w:t xml:space="preserve">      </w:t>
      </w:r>
      <w:r>
        <w:rPr>
          <w:rFonts w:hint="eastAsia"/>
        </w:rPr>
        <w:t>施策の実施に必要な法制上・財政上の措置等（</w:t>
      </w:r>
      <w:r>
        <w:rPr>
          <w:rFonts w:hint="eastAsia"/>
        </w:rPr>
        <w:t>10</w:t>
      </w:r>
      <w:r>
        <w:rPr>
          <w:rFonts w:hint="eastAsia"/>
        </w:rPr>
        <w:t>条）</w:t>
      </w:r>
    </w:p>
    <w:p w:rsidR="001354A3" w:rsidRDefault="00430841" w:rsidP="00430841">
      <w:r>
        <w:rPr>
          <w:rFonts w:hint="eastAsia"/>
        </w:rPr>
        <w:t xml:space="preserve">  </w:t>
      </w:r>
      <w:r>
        <w:rPr>
          <w:rFonts w:hint="eastAsia"/>
        </w:rPr>
        <w:t>※施行期日：令和</w:t>
      </w:r>
      <w:r>
        <w:rPr>
          <w:rFonts w:hint="eastAsia"/>
        </w:rPr>
        <w:t>4</w:t>
      </w:r>
      <w:r>
        <w:rPr>
          <w:rFonts w:hint="eastAsia"/>
        </w:rPr>
        <w:t>年</w:t>
      </w:r>
      <w:r>
        <w:rPr>
          <w:rFonts w:hint="eastAsia"/>
        </w:rPr>
        <w:t>5</w:t>
      </w:r>
      <w:r>
        <w:rPr>
          <w:rFonts w:hint="eastAsia"/>
        </w:rPr>
        <w:t>月</w:t>
      </w:r>
      <w:r>
        <w:rPr>
          <w:rFonts w:hint="eastAsia"/>
        </w:rPr>
        <w:t>25</w:t>
      </w:r>
      <w:r>
        <w:rPr>
          <w:rFonts w:hint="eastAsia"/>
        </w:rPr>
        <w:t>日</w:t>
      </w:r>
    </w:p>
    <w:sectPr w:rsidR="001354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41"/>
    <w:rsid w:val="001354A3"/>
    <w:rsid w:val="00430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9976FE-082A-42FE-9954-2919CB9A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2022-06-13T04:51:00Z</dcterms:created>
  <dcterms:modified xsi:type="dcterms:W3CDTF">2022-06-13T04:52:00Z</dcterms:modified>
</cp:coreProperties>
</file>