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39" w:rsidRDefault="00235939" w:rsidP="00235939">
      <w:pPr>
        <w:framePr w:hSpace="142" w:wrap="around" w:vAnchor="text" w:hAnchor="page" w:x="783" w:y="-1491"/>
        <w:jc w:val="left"/>
        <w:rPr>
          <w:rFonts w:asciiTheme="minorEastAsia" w:hAnsiTheme="minorEastAsia"/>
          <w:szCs w:val="21"/>
        </w:rPr>
      </w:pPr>
      <w:r>
        <w:rPr>
          <w:rFonts w:asciiTheme="minorEastAsia" w:hAnsiTheme="minorEastAsia" w:cs="Times New Roman" w:hint="eastAsia"/>
          <w:noProof/>
          <w:szCs w:val="21"/>
        </w:rPr>
        <w:object w:dxaOrig="1584" w:dyaOrig="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6.2pt;mso-width-percent:0;mso-height-percent:0;mso-width-percent:0;mso-height-percent:0" o:ole="" fillcolor="window">
            <v:imagedata r:id="rId7" o:title=""/>
          </v:shape>
          <o:OLEObject Type="Embed" ProgID="Word.Picture.8" ShapeID="_x0000_i1025" DrawAspect="Content" ObjectID="_1609142741" r:id="rId8"/>
        </w:object>
      </w:r>
    </w:p>
    <w:p w:rsidR="002D3151" w:rsidRPr="002D3151" w:rsidRDefault="002D3151" w:rsidP="002D3151">
      <w:pPr>
        <w:jc w:val="right"/>
        <w:rPr>
          <w:rFonts w:asciiTheme="minorEastAsia" w:hAnsiTheme="minorEastAsia"/>
          <w:sz w:val="28"/>
          <w:szCs w:val="28"/>
        </w:rPr>
      </w:pPr>
      <w:r w:rsidRPr="002D3151">
        <w:rPr>
          <w:rFonts w:asciiTheme="minorEastAsia" w:hAnsiTheme="minorEastAsia"/>
          <w:sz w:val="28"/>
          <w:szCs w:val="28"/>
        </w:rPr>
        <w:t>2019年1月1</w:t>
      </w:r>
      <w:r w:rsidRPr="002D3151">
        <w:rPr>
          <w:rFonts w:asciiTheme="minorEastAsia" w:hAnsiTheme="minorEastAsia" w:hint="eastAsia"/>
          <w:sz w:val="28"/>
          <w:szCs w:val="28"/>
        </w:rPr>
        <w:t>6</w:t>
      </w:r>
      <w:r w:rsidRPr="002D3151">
        <w:rPr>
          <w:rFonts w:asciiTheme="minorEastAsia" w:hAnsiTheme="minorEastAsia"/>
          <w:sz w:val="28"/>
          <w:szCs w:val="28"/>
        </w:rPr>
        <w:t>日</w:t>
      </w:r>
    </w:p>
    <w:p w:rsidR="00235939" w:rsidRDefault="00235939" w:rsidP="000B5E0C">
      <w:pPr>
        <w:jc w:val="left"/>
        <w:rPr>
          <w:rFonts w:asciiTheme="minorEastAsia" w:hAnsiTheme="minorEastAsia"/>
          <w:szCs w:val="21"/>
        </w:rPr>
      </w:pPr>
    </w:p>
    <w:p w:rsidR="00F1291F" w:rsidRDefault="00F1291F" w:rsidP="000B5E0C">
      <w:pPr>
        <w:jc w:val="left"/>
        <w:rPr>
          <w:rFonts w:asciiTheme="minorEastAsia" w:hAnsiTheme="minorEastAsia"/>
          <w:b/>
          <w:sz w:val="28"/>
          <w:szCs w:val="28"/>
        </w:rPr>
      </w:pPr>
      <w:r>
        <w:rPr>
          <w:rFonts w:asciiTheme="minorEastAsia" w:hAnsiTheme="minorEastAsia" w:hint="eastAsia"/>
          <w:b/>
          <w:sz w:val="28"/>
          <w:szCs w:val="28"/>
        </w:rPr>
        <w:t>与党旧</w:t>
      </w:r>
      <w:r w:rsidR="009F26D7">
        <w:rPr>
          <w:rFonts w:asciiTheme="minorEastAsia" w:hAnsiTheme="minorEastAsia" w:hint="eastAsia"/>
          <w:b/>
          <w:sz w:val="28"/>
          <w:szCs w:val="28"/>
        </w:rPr>
        <w:t>優生保護法に</w:t>
      </w:r>
      <w:r>
        <w:rPr>
          <w:rFonts w:asciiTheme="minorEastAsia" w:hAnsiTheme="minorEastAsia" w:hint="eastAsia"/>
          <w:b/>
          <w:sz w:val="28"/>
          <w:szCs w:val="28"/>
        </w:rPr>
        <w:t>関するワーキングチーム</w:t>
      </w:r>
    </w:p>
    <w:p w:rsidR="009F26D7" w:rsidRDefault="00AA5CC0" w:rsidP="000B5E0C">
      <w:pPr>
        <w:jc w:val="left"/>
        <w:rPr>
          <w:rFonts w:asciiTheme="minorEastAsia" w:hAnsiTheme="minorEastAsia"/>
          <w:b/>
          <w:sz w:val="28"/>
          <w:szCs w:val="28"/>
        </w:rPr>
      </w:pPr>
      <w:r>
        <w:rPr>
          <w:rFonts w:asciiTheme="minorEastAsia" w:hAnsiTheme="minorEastAsia" w:hint="eastAsia"/>
          <w:b/>
          <w:sz w:val="28"/>
          <w:szCs w:val="28"/>
        </w:rPr>
        <w:t>座長</w:t>
      </w:r>
      <w:r w:rsidR="00FB5E4F">
        <w:rPr>
          <w:rFonts w:asciiTheme="minorEastAsia" w:hAnsiTheme="minorEastAsia" w:hint="eastAsia"/>
          <w:b/>
          <w:sz w:val="28"/>
          <w:szCs w:val="28"/>
        </w:rPr>
        <w:t xml:space="preserve">　</w:t>
      </w:r>
      <w:r>
        <w:rPr>
          <w:rFonts w:asciiTheme="minorEastAsia" w:hAnsiTheme="minorEastAsia" w:hint="eastAsia"/>
          <w:b/>
          <w:sz w:val="28"/>
          <w:szCs w:val="28"/>
        </w:rPr>
        <w:t>田村憲久</w:t>
      </w:r>
      <w:bookmarkStart w:id="0" w:name="_GoBack"/>
      <w:bookmarkEnd w:id="0"/>
      <w:r w:rsidR="009F26D7">
        <w:rPr>
          <w:rFonts w:asciiTheme="minorEastAsia" w:hAnsiTheme="minorEastAsia" w:hint="eastAsia"/>
          <w:b/>
          <w:sz w:val="28"/>
          <w:szCs w:val="28"/>
        </w:rPr>
        <w:t xml:space="preserve">　様</w:t>
      </w:r>
    </w:p>
    <w:p w:rsidR="009B3E8A" w:rsidRPr="009B3E8A" w:rsidRDefault="009B3E8A" w:rsidP="009B3E8A">
      <w:pPr>
        <w:jc w:val="right"/>
        <w:rPr>
          <w:rFonts w:asciiTheme="minorEastAsia" w:hAnsiTheme="minorEastAsia" w:hint="eastAsia"/>
          <w:b/>
          <w:sz w:val="24"/>
          <w:szCs w:val="28"/>
        </w:rPr>
      </w:pPr>
      <w:r w:rsidRPr="009B3E8A">
        <w:rPr>
          <w:rFonts w:asciiTheme="minorEastAsia" w:hAnsiTheme="minorEastAsia" w:hint="eastAsia"/>
          <w:b/>
          <w:sz w:val="24"/>
          <w:szCs w:val="28"/>
        </w:rPr>
        <w:t>特定非営利活動法人</w:t>
      </w:r>
    </w:p>
    <w:p w:rsidR="009B3E8A" w:rsidRPr="009B3E8A" w:rsidRDefault="009B3E8A" w:rsidP="009B3E8A">
      <w:pPr>
        <w:jc w:val="right"/>
        <w:rPr>
          <w:rFonts w:asciiTheme="minorEastAsia" w:hAnsiTheme="minorEastAsia" w:hint="eastAsia"/>
          <w:b/>
          <w:sz w:val="24"/>
          <w:szCs w:val="28"/>
        </w:rPr>
      </w:pPr>
      <w:r w:rsidRPr="009B3E8A">
        <w:rPr>
          <w:rFonts w:asciiTheme="minorEastAsia" w:hAnsiTheme="minorEastAsia" w:hint="eastAsia"/>
          <w:b/>
          <w:sz w:val="24"/>
          <w:szCs w:val="28"/>
        </w:rPr>
        <w:t>DPI（障害者インターナショナル）日本会議</w:t>
      </w:r>
    </w:p>
    <w:p w:rsidR="002D3151" w:rsidRPr="009B3E8A" w:rsidRDefault="009B3E8A" w:rsidP="009B3E8A">
      <w:pPr>
        <w:jc w:val="right"/>
        <w:rPr>
          <w:rFonts w:asciiTheme="minorEastAsia" w:hAnsiTheme="minorEastAsia"/>
          <w:b/>
          <w:sz w:val="24"/>
          <w:szCs w:val="28"/>
        </w:rPr>
      </w:pPr>
      <w:r w:rsidRPr="009B3E8A">
        <w:rPr>
          <w:rFonts w:asciiTheme="minorEastAsia" w:hAnsiTheme="minorEastAsia" w:hint="eastAsia"/>
          <w:b/>
          <w:sz w:val="24"/>
          <w:szCs w:val="28"/>
        </w:rPr>
        <w:t>議長　平野みどり</w:t>
      </w:r>
    </w:p>
    <w:p w:rsidR="009B3E8A" w:rsidRDefault="009B3E8A" w:rsidP="000B5E0C">
      <w:pPr>
        <w:jc w:val="left"/>
        <w:rPr>
          <w:rFonts w:asciiTheme="minorEastAsia" w:hAnsiTheme="minorEastAsia" w:hint="eastAsia"/>
          <w:b/>
          <w:sz w:val="28"/>
          <w:szCs w:val="28"/>
        </w:rPr>
      </w:pPr>
    </w:p>
    <w:p w:rsidR="000B5E0C" w:rsidRPr="00235939" w:rsidRDefault="000B5E0C" w:rsidP="000B5E0C">
      <w:pPr>
        <w:jc w:val="left"/>
        <w:rPr>
          <w:rFonts w:asciiTheme="minorEastAsia" w:hAnsiTheme="minorEastAsia"/>
          <w:b/>
          <w:sz w:val="28"/>
          <w:szCs w:val="28"/>
        </w:rPr>
      </w:pPr>
      <w:r w:rsidRPr="00235939">
        <w:rPr>
          <w:rFonts w:asciiTheme="minorEastAsia" w:hAnsiTheme="minorEastAsia" w:hint="eastAsia"/>
          <w:b/>
          <w:sz w:val="28"/>
          <w:szCs w:val="28"/>
        </w:rPr>
        <w:t>旧優生保護法に基づく優生手術等を受けた者に対する一時金の支給等に関する立法措置について(</w:t>
      </w:r>
      <w:r w:rsidR="00235939">
        <w:rPr>
          <w:rFonts w:asciiTheme="minorEastAsia" w:hAnsiTheme="minorEastAsia" w:hint="eastAsia"/>
          <w:b/>
          <w:sz w:val="28"/>
          <w:szCs w:val="28"/>
        </w:rPr>
        <w:t>2018年</w:t>
      </w:r>
      <w:r w:rsidR="00235939" w:rsidRPr="00235939">
        <w:rPr>
          <w:rFonts w:asciiTheme="minorEastAsia" w:hAnsiTheme="minorEastAsia" w:hint="eastAsia"/>
          <w:b/>
          <w:sz w:val="28"/>
          <w:szCs w:val="28"/>
        </w:rPr>
        <w:t>12月10日</w:t>
      </w:r>
      <w:r w:rsidRPr="00235939">
        <w:rPr>
          <w:rFonts w:asciiTheme="minorEastAsia" w:hAnsiTheme="minorEastAsia" w:hint="eastAsia"/>
          <w:b/>
          <w:sz w:val="28"/>
          <w:szCs w:val="28"/>
        </w:rPr>
        <w:t>基本方針案)</w:t>
      </w:r>
      <w:r w:rsidRPr="00235939">
        <w:rPr>
          <w:rFonts w:asciiTheme="minorEastAsia" w:hAnsiTheme="minorEastAsia" w:cs="Times New Roman" w:hint="eastAsia"/>
          <w:b/>
          <w:kern w:val="0"/>
          <w:sz w:val="28"/>
          <w:szCs w:val="28"/>
        </w:rPr>
        <w:t>に関する要望書</w:t>
      </w:r>
    </w:p>
    <w:p w:rsidR="000B5E0C" w:rsidRPr="000B5E0C" w:rsidRDefault="000B5E0C" w:rsidP="000B5E0C">
      <w:pPr>
        <w:jc w:val="left"/>
        <w:rPr>
          <w:rFonts w:asciiTheme="minorEastAsia" w:hAnsiTheme="minorEastAsia"/>
          <w:szCs w:val="21"/>
        </w:rPr>
      </w:pPr>
    </w:p>
    <w:p w:rsidR="00C2350E" w:rsidRDefault="00C2350E" w:rsidP="00C2350E">
      <w:pPr>
        <w:pStyle w:val="a7"/>
        <w:jc w:val="left"/>
      </w:pPr>
    </w:p>
    <w:p w:rsidR="00016AF4" w:rsidRDefault="00C2350E" w:rsidP="00C2350E">
      <w:pPr>
        <w:pStyle w:val="a7"/>
        <w:ind w:firstLineChars="100" w:firstLine="210"/>
        <w:jc w:val="left"/>
      </w:pPr>
      <w:r>
        <w:rPr>
          <w:rFonts w:hint="eastAsia"/>
        </w:rPr>
        <w:t>DPI日本会議は、障害の有無に関わりなく誰もが分け隔てられることなく相互に人格と個性を尊重し合いながら共生する社会を実現するための取り組みを進める、全国96の加盟団体からなる障害当事者団体です。私たちは障害当事者として、</w:t>
      </w:r>
      <w:r w:rsidR="00016AF4">
        <w:rPr>
          <w:rFonts w:hint="eastAsia"/>
        </w:rPr>
        <w:t>優生手術は障害者の生殖の権利に対する人権侵害であり、</w:t>
      </w:r>
      <w:r w:rsidR="00016AF4" w:rsidRPr="00016AF4">
        <w:rPr>
          <w:rFonts w:hint="eastAsia"/>
        </w:rPr>
        <w:t>国は被害者への謝罪と賠償等を早急に実施すべきと訴えてきました。</w:t>
      </w:r>
    </w:p>
    <w:p w:rsidR="00C2350E" w:rsidRDefault="00016AF4" w:rsidP="00016AF4">
      <w:pPr>
        <w:pStyle w:val="a7"/>
        <w:ind w:firstLineChars="100" w:firstLine="210"/>
        <w:jc w:val="left"/>
      </w:pPr>
      <w:r>
        <w:rPr>
          <w:rFonts w:hint="eastAsia"/>
        </w:rPr>
        <w:t>昨年より</w:t>
      </w:r>
      <w:r w:rsidR="00C2350E">
        <w:rPr>
          <w:rFonts w:hint="eastAsia"/>
        </w:rPr>
        <w:t>、国会議員の皆様が</w:t>
      </w:r>
      <w:r>
        <w:rPr>
          <w:rFonts w:hint="eastAsia"/>
        </w:rPr>
        <w:t>被害者への立法措置について</w:t>
      </w:r>
      <w:r w:rsidR="00C2350E">
        <w:rPr>
          <w:rFonts w:hint="eastAsia"/>
        </w:rPr>
        <w:t>検討を続けて来られたことに敬意を表し、</w:t>
      </w:r>
      <w:r>
        <w:rPr>
          <w:rFonts w:hint="eastAsia"/>
        </w:rPr>
        <w:t>関心を持って注視して参りました。既に昨年10月31日に報道された骨子案概要に対し</w:t>
      </w:r>
      <w:r w:rsidR="0037788B">
        <w:rPr>
          <w:rFonts w:hint="eastAsia"/>
        </w:rPr>
        <w:t>、</w:t>
      </w:r>
      <w:r>
        <w:rPr>
          <w:rFonts w:hint="eastAsia"/>
        </w:rPr>
        <w:t>11月5日付で要望を</w:t>
      </w:r>
      <w:r w:rsidR="00C2350E">
        <w:rPr>
          <w:rFonts w:hint="eastAsia"/>
        </w:rPr>
        <w:t>出させて頂きましたが、</w:t>
      </w:r>
      <w:r>
        <w:rPr>
          <w:rFonts w:hint="eastAsia"/>
        </w:rPr>
        <w:t>12月10日に</w:t>
      </w:r>
      <w:r w:rsidR="0037788B">
        <w:rPr>
          <w:rFonts w:hint="eastAsia"/>
        </w:rPr>
        <w:t>示された</w:t>
      </w:r>
      <w:r>
        <w:rPr>
          <w:rFonts w:hint="eastAsia"/>
        </w:rPr>
        <w:t>基本方針案に関して、</w:t>
      </w:r>
      <w:r w:rsidR="00C2350E">
        <w:rPr>
          <w:rFonts w:hint="eastAsia"/>
        </w:rPr>
        <w:t>以下の点</w:t>
      </w:r>
      <w:r>
        <w:rPr>
          <w:rFonts w:hint="eastAsia"/>
        </w:rPr>
        <w:t>についてぜひとも実現して頂きたく、新たに要望させて頂きます。</w:t>
      </w:r>
    </w:p>
    <w:p w:rsidR="00C2350E" w:rsidRPr="00C2350E" w:rsidRDefault="00C2350E" w:rsidP="00C2350E">
      <w:pPr>
        <w:pStyle w:val="a7"/>
        <w:jc w:val="left"/>
      </w:pPr>
    </w:p>
    <w:p w:rsidR="00D9029F" w:rsidRDefault="000B5E0C" w:rsidP="00D9029F">
      <w:pPr>
        <w:pStyle w:val="a7"/>
      </w:pPr>
      <w:r w:rsidRPr="000B5E0C">
        <w:rPr>
          <w:rFonts w:hint="eastAsia"/>
        </w:rPr>
        <w:t>記</w:t>
      </w:r>
    </w:p>
    <w:p w:rsidR="00C2350E" w:rsidRDefault="00C2350E" w:rsidP="00C2350E">
      <w:pPr>
        <w:jc w:val="left"/>
      </w:pPr>
      <w:r>
        <w:rPr>
          <w:rFonts w:hint="eastAsia"/>
        </w:rPr>
        <w:t xml:space="preserve">　</w:t>
      </w:r>
    </w:p>
    <w:p w:rsidR="00CA1F24" w:rsidRPr="00365D3E" w:rsidRDefault="00CA1F24" w:rsidP="00CA1F24">
      <w:pPr>
        <w:jc w:val="left"/>
        <w:rPr>
          <w:b/>
        </w:rPr>
      </w:pPr>
      <w:r>
        <w:rPr>
          <w:rFonts w:hint="eastAsia"/>
          <w:b/>
        </w:rPr>
        <w:t>○</w:t>
      </w:r>
      <w:r w:rsidRPr="00365D3E">
        <w:rPr>
          <w:rFonts w:hint="eastAsia"/>
          <w:b/>
        </w:rPr>
        <w:t>調査・研究について</w:t>
      </w:r>
    </w:p>
    <w:p w:rsidR="00CA1F24" w:rsidRDefault="00CA1F24" w:rsidP="00C2350E">
      <w:pPr>
        <w:jc w:val="left"/>
      </w:pPr>
      <w:r w:rsidRPr="00CA1F24">
        <w:rPr>
          <w:rFonts w:hint="eastAsia"/>
          <w:bdr w:val="single" w:sz="4" w:space="0" w:color="auto"/>
        </w:rPr>
        <w:t>６．その他</w:t>
      </w:r>
      <w:r w:rsidRPr="00CA1F24">
        <w:rPr>
          <w:rFonts w:hint="eastAsia"/>
        </w:rPr>
        <w:t>に</w:t>
      </w:r>
      <w:r w:rsidRPr="00CA1F24">
        <w:rPr>
          <w:rFonts w:hint="eastAsia"/>
        </w:rPr>
        <w:t>[</w:t>
      </w:r>
      <w:r w:rsidRPr="00CA1F24">
        <w:rPr>
          <w:rFonts w:hint="eastAsia"/>
        </w:rPr>
        <w:t>※優生手術等に関する調査の在り方については、法律案を提出するまでの間に検討する</w:t>
      </w:r>
      <w:r w:rsidRPr="00CA1F24">
        <w:rPr>
          <w:rFonts w:hint="eastAsia"/>
        </w:rPr>
        <w:t>]</w:t>
      </w:r>
      <w:r w:rsidRPr="00CA1F24">
        <w:rPr>
          <w:rFonts w:hint="eastAsia"/>
        </w:rPr>
        <w:t>とのことですので、下記の通り提案いたします。</w:t>
      </w:r>
    </w:p>
    <w:p w:rsidR="00CA1F24" w:rsidRPr="00CA1F24" w:rsidRDefault="00CA1F24" w:rsidP="00C2350E">
      <w:pPr>
        <w:jc w:val="left"/>
      </w:pPr>
    </w:p>
    <w:p w:rsidR="00CA1F24" w:rsidRDefault="00C2350E" w:rsidP="00C2350E">
      <w:pPr>
        <w:jc w:val="left"/>
      </w:pPr>
      <w:r>
        <w:rPr>
          <w:rFonts w:hint="eastAsia"/>
        </w:rPr>
        <w:t>■再発防止と人権回復への取り組みとして、被害者・障害当事者・支援者・研究者を構成メンバーとする第三者機関としての検証委員会の設置を求めます。</w:t>
      </w:r>
    </w:p>
    <w:p w:rsidR="00C2350E" w:rsidRDefault="00C2350E" w:rsidP="00C2350E">
      <w:pPr>
        <w:jc w:val="left"/>
      </w:pPr>
      <w:r>
        <w:rPr>
          <w:rFonts w:hint="eastAsia"/>
        </w:rPr>
        <w:t>【理由】高齢となる被害者への謝罪や補償を急ぐことは必要ですが、それとは別に「なぜ日本国憲法下で、このような人権侵害が行われたのか？」を調査・研究して報告書にまとめる起草委員会としての機能を持つことを求めます。決して加害者を見つけ出して処罰するといった個人を責めるための検証ではなく、再発防止のためのものであり、この法律下で何が起きたのかを明らかにするためのものです。</w:t>
      </w:r>
    </w:p>
    <w:p w:rsidR="00C2350E" w:rsidRDefault="00C2350E" w:rsidP="00C2350E">
      <w:pPr>
        <w:jc w:val="left"/>
      </w:pPr>
      <w:r>
        <w:rPr>
          <w:rFonts w:hint="eastAsia"/>
        </w:rPr>
        <w:t>（</w:t>
      </w:r>
      <w:r>
        <w:rPr>
          <w:rFonts w:hint="eastAsia"/>
        </w:rPr>
        <w:t>1</w:t>
      </w:r>
      <w:r>
        <w:rPr>
          <w:rFonts w:hint="eastAsia"/>
        </w:rPr>
        <w:t>）構成メンバーとして、これまで優生思想について研究してきた専門家、現在も優生思想により心身を傷付けられることのある障害当事者（特に月経介助軽減等の理由により被害に遭いやすい障害女性）等を含めた第三者委員会とする。</w:t>
      </w:r>
    </w:p>
    <w:p w:rsidR="00C2350E" w:rsidRDefault="00C2350E" w:rsidP="00C2350E">
      <w:pPr>
        <w:jc w:val="left"/>
      </w:pPr>
      <w:r>
        <w:rPr>
          <w:rFonts w:hint="eastAsia"/>
        </w:rPr>
        <w:t>（</w:t>
      </w:r>
      <w:r>
        <w:rPr>
          <w:rFonts w:hint="eastAsia"/>
        </w:rPr>
        <w:t>2</w:t>
      </w:r>
      <w:r>
        <w:rPr>
          <w:rFonts w:hint="eastAsia"/>
        </w:rPr>
        <w:t>）優生保護法被害者からヒ</w:t>
      </w:r>
      <w:r w:rsidR="00F21A6B">
        <w:rPr>
          <w:rFonts w:hint="eastAsia"/>
        </w:rPr>
        <w:t>ア</w:t>
      </w:r>
      <w:r>
        <w:rPr>
          <w:rFonts w:hint="eastAsia"/>
        </w:rPr>
        <w:t>リングを行い、その声を反映したものとすること。</w:t>
      </w:r>
    </w:p>
    <w:p w:rsidR="008065FE" w:rsidRDefault="008065FE" w:rsidP="008065FE"/>
    <w:p w:rsidR="008065FE" w:rsidRPr="008065FE" w:rsidRDefault="008065FE" w:rsidP="00C2350E">
      <w:pPr>
        <w:jc w:val="left"/>
      </w:pPr>
    </w:p>
    <w:p w:rsidR="00C2350E" w:rsidRDefault="00C2350E" w:rsidP="00C2350E">
      <w:pPr>
        <w:jc w:val="left"/>
      </w:pPr>
      <w:r>
        <w:rPr>
          <w:rFonts w:hint="eastAsia"/>
        </w:rPr>
        <w:t>■以下、再掲（</w:t>
      </w:r>
      <w:r>
        <w:rPr>
          <w:rFonts w:hint="eastAsia"/>
        </w:rPr>
        <w:t>11</w:t>
      </w:r>
      <w:r>
        <w:rPr>
          <w:rFonts w:hint="eastAsia"/>
        </w:rPr>
        <w:t>月</w:t>
      </w:r>
      <w:r w:rsidR="0037788B">
        <w:rPr>
          <w:rFonts w:hint="eastAsia"/>
        </w:rPr>
        <w:t>5</w:t>
      </w:r>
      <w:r>
        <w:rPr>
          <w:rFonts w:hint="eastAsia"/>
        </w:rPr>
        <w:t>日要望分）</w:t>
      </w:r>
    </w:p>
    <w:p w:rsidR="00C2350E" w:rsidRDefault="00C2350E" w:rsidP="00C2350E">
      <w:pPr>
        <w:jc w:val="left"/>
      </w:pPr>
    </w:p>
    <w:p w:rsidR="006608C5" w:rsidRPr="000B5E0C" w:rsidRDefault="006608C5" w:rsidP="006608C5">
      <w:pPr>
        <w:jc w:val="left"/>
        <w:rPr>
          <w:rFonts w:asciiTheme="minorEastAsia" w:hAnsiTheme="minorEastAsia"/>
          <w:szCs w:val="21"/>
        </w:rPr>
      </w:pPr>
      <w:r>
        <w:rPr>
          <w:rFonts w:hint="eastAsia"/>
        </w:rPr>
        <w:t>○</w:t>
      </w:r>
      <w:r w:rsidRPr="000B5E0C">
        <w:rPr>
          <w:rFonts w:asciiTheme="minorEastAsia" w:hAnsiTheme="minorEastAsia" w:hint="eastAsia"/>
          <w:szCs w:val="21"/>
        </w:rPr>
        <w:t>法律名称について（再掲）</w:t>
      </w:r>
    </w:p>
    <w:p w:rsidR="006608C5" w:rsidRPr="000B5E0C" w:rsidRDefault="006608C5" w:rsidP="006608C5">
      <w:pPr>
        <w:ind w:firstLineChars="100" w:firstLine="210"/>
        <w:jc w:val="left"/>
        <w:rPr>
          <w:rFonts w:asciiTheme="minorEastAsia" w:hAnsiTheme="minorEastAsia"/>
          <w:szCs w:val="21"/>
        </w:rPr>
      </w:pPr>
      <w:r w:rsidRPr="000B5E0C">
        <w:rPr>
          <w:rFonts w:asciiTheme="minorEastAsia" w:hAnsiTheme="minorEastAsia" w:hint="eastAsia"/>
          <w:szCs w:val="21"/>
        </w:rPr>
        <w:t>「救済法」ではなく、「人権回復法」とすることを求めます。</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lastRenderedPageBreak/>
        <w:t>【理由】</w:t>
      </w:r>
      <w:r>
        <w:rPr>
          <w:rFonts w:asciiTheme="minorEastAsia" w:hAnsiTheme="minorEastAsia" w:hint="eastAsia"/>
          <w:szCs w:val="21"/>
        </w:rPr>
        <w:t>基本方針</w:t>
      </w:r>
      <w:r w:rsidRPr="000B5E0C">
        <w:rPr>
          <w:rFonts w:asciiTheme="minorEastAsia" w:hAnsiTheme="minorEastAsia" w:hint="eastAsia"/>
          <w:szCs w:val="21"/>
        </w:rPr>
        <w:t>案についても「救済法」という言葉が使われなくなったことを高く評価します。</w:t>
      </w:r>
      <w:r>
        <w:rPr>
          <w:rFonts w:asciiTheme="minorEastAsia" w:hAnsiTheme="minorEastAsia" w:hint="eastAsia"/>
          <w:szCs w:val="21"/>
        </w:rPr>
        <w:t>そのうえで</w:t>
      </w:r>
      <w:r w:rsidRPr="000B5E0C">
        <w:rPr>
          <w:rFonts w:asciiTheme="minorEastAsia" w:hAnsiTheme="minorEastAsia" w:hint="eastAsia"/>
          <w:szCs w:val="21"/>
        </w:rPr>
        <w:t>「人権回復」という言葉の入った立法を望みます。</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（以下、再掲）</w:t>
      </w:r>
    </w:p>
    <w:p w:rsidR="006608C5" w:rsidRPr="000B5E0C" w:rsidRDefault="006608C5" w:rsidP="006608C5">
      <w:pPr>
        <w:ind w:firstLineChars="100" w:firstLine="210"/>
        <w:jc w:val="left"/>
        <w:rPr>
          <w:rFonts w:asciiTheme="minorEastAsia" w:hAnsiTheme="minorEastAsia"/>
          <w:szCs w:val="21"/>
        </w:rPr>
      </w:pPr>
      <w:r w:rsidRPr="000B5E0C">
        <w:rPr>
          <w:rFonts w:asciiTheme="minorEastAsia" w:hAnsiTheme="minorEastAsia" w:hint="eastAsia"/>
          <w:szCs w:val="21"/>
        </w:rPr>
        <w:t>優生保護法は障害のある人や遺伝性の疾患のある人を、「不良」と定義づけ半世紀近く存在しました。1996年に優生条項を削除し、母体保護法に変わってからも被害の声が挙がっていることからも明らかなように、未だ優生思想として社会に根付いています。優生手術被害者だけでなく、全ての障害者への偏見・差別として今も生きています。2016年に起こった津久井・やまゆり園障害者殺傷事件や2017年寝屋川精神障害者監禁致死事件、昨年2月に発覚した兵庫県三田市障害者監禁事件からも、優生思想が根底にあることは明らかです。よって「人権回復法」とすることで、単に被害者への補償のみで終わることなく、真に障害者の人権を回復し、再発防止策を明記することを求めます。</w:t>
      </w:r>
    </w:p>
    <w:p w:rsidR="006608C5" w:rsidRDefault="006608C5" w:rsidP="006608C5">
      <w:pPr>
        <w:pStyle w:val="a9"/>
      </w:pPr>
    </w:p>
    <w:p w:rsidR="006608C5" w:rsidRPr="000B5E0C" w:rsidRDefault="006608C5" w:rsidP="006608C5"/>
    <w:p w:rsidR="006608C5" w:rsidRPr="000B5E0C" w:rsidRDefault="00B2781C" w:rsidP="006608C5">
      <w:r>
        <w:rPr>
          <w:rFonts w:hint="eastAsia"/>
        </w:rPr>
        <w:t xml:space="preserve">１　</w:t>
      </w:r>
      <w:r w:rsidR="006608C5" w:rsidRPr="000B5E0C">
        <w:rPr>
          <w:rFonts w:hint="eastAsia"/>
        </w:rPr>
        <w:t>前文</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（1）．「おわび」の明記について（再掲）</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「おわび」の文章を入れることを検討されていることを評価します。ただし、「おわび」ではなく、「謝罪」とすることを求めます。</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「我々」ではなく、「国」と明記してください。</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【理由】責任の所在を明確にすることが求められます。</w:t>
      </w:r>
    </w:p>
    <w:p w:rsidR="006608C5" w:rsidRDefault="006608C5" w:rsidP="006608C5">
      <w:pPr>
        <w:jc w:val="left"/>
        <w:rPr>
          <w:rFonts w:asciiTheme="minorEastAsia" w:hAnsiTheme="minorEastAsia"/>
          <w:szCs w:val="21"/>
        </w:rPr>
      </w:pP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（2）違憲性に言及し、何に対しての謝罪なのかを明記してください。（再掲）</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理由】優生保護法は、障害者や遺伝性の疾病のある人々の子どもを持つ・持たないという極めて個人的な自己決定権を奪い、人としての尊厳を傷つけました。このことが日本国憲法に違反することは明らかです。憲法違反であったことに対して明記した上で謝罪してください。</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（3）国の責任が明記されたことを評価します。この文章は必ず残すようにしてください。</w:t>
      </w:r>
    </w:p>
    <w:p w:rsidR="006608C5" w:rsidRPr="000B5E0C" w:rsidRDefault="006608C5" w:rsidP="006608C5">
      <w:pPr>
        <w:jc w:val="left"/>
        <w:rPr>
          <w:rFonts w:asciiTheme="minorEastAsia" w:hAnsiTheme="minorEastAsia"/>
          <w:szCs w:val="21"/>
        </w:rPr>
      </w:pPr>
    </w:p>
    <w:p w:rsidR="006608C5" w:rsidRPr="000B5E0C" w:rsidRDefault="006608C5" w:rsidP="006608C5">
      <w:r w:rsidRPr="000B5E0C">
        <w:rPr>
          <w:rFonts w:hint="eastAsia"/>
        </w:rPr>
        <w:t>２　対象者</w:t>
      </w:r>
    </w:p>
    <w:p w:rsidR="006608C5" w:rsidRPr="000B5E0C" w:rsidRDefault="006608C5" w:rsidP="006608C5">
      <w:pPr>
        <w:jc w:val="left"/>
        <w:rPr>
          <w:rFonts w:asciiTheme="minorEastAsia" w:hAnsiTheme="minorEastAsia"/>
          <w:szCs w:val="21"/>
        </w:rPr>
      </w:pPr>
      <w:r>
        <w:rPr>
          <w:rFonts w:asciiTheme="minorEastAsia" w:hAnsiTheme="minorEastAsia" w:hint="eastAsia"/>
          <w:szCs w:val="21"/>
        </w:rPr>
        <w:t xml:space="preserve">　</w:t>
      </w:r>
      <w:r w:rsidRPr="000B5E0C">
        <w:rPr>
          <w:rFonts w:asciiTheme="minorEastAsia" w:hAnsiTheme="minorEastAsia" w:hint="eastAsia"/>
          <w:szCs w:val="21"/>
        </w:rPr>
        <w:t>強制不妊手術のみでなく、同意に基づく手術、書類の有る・無しや術式に関わらず、広く対象としたことを評価します。しかし、法を逸脱した子宮・睾丸摘出、放射線照射などは、1996年以降の手術についても対象とすることを求めます。</w:t>
      </w:r>
      <w:r>
        <w:rPr>
          <w:rFonts w:asciiTheme="minorEastAsia" w:hAnsiTheme="minorEastAsia" w:hint="eastAsia"/>
          <w:szCs w:val="21"/>
        </w:rPr>
        <w:t>（再掲）</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理由】法律改正後も、障害女性の月経介助軽減のため等の理由で子宮摘出等の手術が行われています。法を逸脱した手術は、法律の規定によらないため、法律が改正された1996年時点に限定せず対象とされるべきと考えます。</w:t>
      </w:r>
    </w:p>
    <w:p w:rsidR="006608C5" w:rsidRPr="000B5E0C" w:rsidRDefault="006608C5" w:rsidP="006608C5">
      <w:pPr>
        <w:ind w:firstLineChars="100" w:firstLine="210"/>
        <w:jc w:val="left"/>
        <w:rPr>
          <w:rFonts w:asciiTheme="minorEastAsia" w:hAnsiTheme="minorEastAsia"/>
          <w:szCs w:val="21"/>
        </w:rPr>
      </w:pPr>
    </w:p>
    <w:p w:rsidR="006608C5" w:rsidRPr="000B5E0C" w:rsidRDefault="006608C5" w:rsidP="006608C5">
      <w:r w:rsidRPr="000B5E0C">
        <w:rPr>
          <w:rFonts w:hint="eastAsia"/>
        </w:rPr>
        <w:t>３　一時金の支給</w:t>
      </w:r>
    </w:p>
    <w:p w:rsidR="006608C5" w:rsidRDefault="006608C5" w:rsidP="006608C5">
      <w:r>
        <w:rPr>
          <w:rFonts w:hint="eastAsia"/>
        </w:rPr>
        <w:t>対象者に対して、海外の事例を参照して一律の一時金を支給するとのことですが、社会保障体制などが</w:t>
      </w:r>
    </w:p>
    <w:p w:rsidR="006608C5" w:rsidRDefault="006608C5" w:rsidP="006608C5">
      <w:r>
        <w:rPr>
          <w:rFonts w:hint="eastAsia"/>
        </w:rPr>
        <w:t>違うため、現在の日本の社会状況に見合う金額とすることを求めます。</w:t>
      </w:r>
    </w:p>
    <w:p w:rsidR="006608C5" w:rsidRDefault="006608C5" w:rsidP="006608C5">
      <w:r>
        <w:rPr>
          <w:rFonts w:hint="eastAsia"/>
        </w:rPr>
        <w:t>【理由】その他の社会保障制度が違っている国と日本では、補償金額の重さが違います。</w:t>
      </w:r>
    </w:p>
    <w:p w:rsidR="006608C5" w:rsidRPr="000B5E0C" w:rsidRDefault="006608C5" w:rsidP="006608C5">
      <w:r w:rsidRPr="000B5E0C">
        <w:rPr>
          <w:rFonts w:hint="eastAsia"/>
        </w:rPr>
        <w:t>なお、家族に一時金を搾取されることを懸念し、「年金方式」という意見があったようですが、年金であっても搾取される可能性はあること、何より生存期間により受け取る金額に違いが出ててくるため、現骨子案の通り「一時金」とすることを要望します。</w:t>
      </w:r>
    </w:p>
    <w:p w:rsidR="006608C5" w:rsidRPr="000B5E0C" w:rsidRDefault="006608C5" w:rsidP="006608C5">
      <w:pPr>
        <w:jc w:val="left"/>
        <w:rPr>
          <w:rFonts w:asciiTheme="minorEastAsia" w:hAnsiTheme="minorEastAsia"/>
          <w:szCs w:val="21"/>
        </w:rPr>
      </w:pPr>
    </w:p>
    <w:p w:rsidR="006608C5" w:rsidRPr="000B5E0C" w:rsidRDefault="006608C5" w:rsidP="006608C5">
      <w:r w:rsidRPr="000B5E0C">
        <w:rPr>
          <w:rFonts w:hint="eastAsia"/>
        </w:rPr>
        <w:t>４　権利の認定</w:t>
      </w:r>
    </w:p>
    <w:p w:rsidR="006608C5" w:rsidRDefault="006608C5" w:rsidP="006608C5">
      <w:pPr>
        <w:jc w:val="left"/>
      </w:pPr>
      <w:r>
        <w:rPr>
          <w:rFonts w:asciiTheme="minorEastAsia" w:hAnsiTheme="minorEastAsia" w:hint="eastAsia"/>
          <w:szCs w:val="21"/>
        </w:rPr>
        <w:t>（3）において、「</w:t>
      </w:r>
      <w:r>
        <w:rPr>
          <w:rFonts w:hint="eastAsia"/>
        </w:rPr>
        <w:t>この請求期限については、この法律の施行後における一時金の支給の請求の状況を勘案し、必要に応じ、検討が加えられるものとする。」との文言が入ったことを評価します。必ず記載・施行されるようにしてください。</w:t>
      </w:r>
    </w:p>
    <w:p w:rsidR="006608C5" w:rsidRDefault="006608C5" w:rsidP="006608C5">
      <w:pPr>
        <w:jc w:val="left"/>
      </w:pPr>
      <w:r>
        <w:rPr>
          <w:rFonts w:hint="eastAsia"/>
        </w:rPr>
        <w:t>【理由】優生保護法被害者は、自分が被害者であることを知らない人も多くいることが想定されます。</w:t>
      </w:r>
    </w:p>
    <w:p w:rsidR="006608C5" w:rsidRPr="000B5E0C" w:rsidRDefault="006608C5" w:rsidP="006608C5">
      <w:pPr>
        <w:jc w:val="left"/>
        <w:rPr>
          <w:rFonts w:asciiTheme="minorEastAsia" w:hAnsiTheme="minorEastAsia"/>
          <w:szCs w:val="21"/>
        </w:rPr>
      </w:pPr>
      <w:r>
        <w:rPr>
          <w:rFonts w:hint="eastAsia"/>
        </w:rPr>
        <w:t xml:space="preserve">　また障害により周知が行きわたらない可能性もあるため、本人に伝わるまでに時間がかかることも想定し、柔軟に対応できるようにすることを求めます。</w:t>
      </w:r>
    </w:p>
    <w:p w:rsidR="006608C5" w:rsidRDefault="006608C5" w:rsidP="006608C5"/>
    <w:p w:rsidR="006608C5" w:rsidRPr="000B5E0C" w:rsidRDefault="006608C5" w:rsidP="006608C5">
      <w:r w:rsidRPr="000B5E0C">
        <w:rPr>
          <w:rFonts w:hint="eastAsia"/>
        </w:rPr>
        <w:t>５　周知等</w:t>
      </w:r>
    </w:p>
    <w:p w:rsidR="006608C5" w:rsidRDefault="006608C5" w:rsidP="006608C5">
      <w:pPr>
        <w:ind w:firstLineChars="100" w:firstLine="210"/>
      </w:pPr>
      <w:r>
        <w:rPr>
          <w:rFonts w:hint="eastAsia"/>
        </w:rPr>
        <w:t>※具体的な周知等の措置のイメージの中の、「・行政による相談窓口の設置」においては、相談対応する職員へ、障害当事者団体や優生保護法被害者に寄り添い活動してきたグループ等による研修を行い、</w:t>
      </w:r>
      <w:r>
        <w:rPr>
          <w:rFonts w:hint="eastAsia"/>
        </w:rPr>
        <w:lastRenderedPageBreak/>
        <w:t>被害者の立場に立って相談を受けられるようするよう要望します。</w:t>
      </w:r>
    </w:p>
    <w:p w:rsidR="006608C5" w:rsidRDefault="006608C5" w:rsidP="006608C5">
      <w:pPr>
        <w:jc w:val="left"/>
        <w:rPr>
          <w:rFonts w:asciiTheme="minorEastAsia" w:hAnsiTheme="minorEastAsia"/>
          <w:szCs w:val="21"/>
        </w:rPr>
      </w:pPr>
    </w:p>
    <w:p w:rsidR="006608C5" w:rsidRPr="000B5E0C" w:rsidRDefault="006608C5" w:rsidP="006608C5">
      <w:pPr>
        <w:jc w:val="left"/>
        <w:rPr>
          <w:rFonts w:asciiTheme="minorEastAsia" w:hAnsiTheme="minorEastAsia"/>
          <w:szCs w:val="21"/>
        </w:rPr>
      </w:pPr>
      <w:r>
        <w:rPr>
          <w:rFonts w:asciiTheme="minorEastAsia" w:hAnsiTheme="minorEastAsia" w:hint="eastAsia"/>
          <w:szCs w:val="21"/>
        </w:rPr>
        <w:t>なお、上記に追加して</w:t>
      </w:r>
    </w:p>
    <w:p w:rsidR="006608C5" w:rsidRPr="000B5E0C" w:rsidRDefault="006608C5" w:rsidP="006608C5">
      <w:pPr>
        <w:jc w:val="left"/>
        <w:rPr>
          <w:rFonts w:asciiTheme="minorEastAsia" w:hAnsiTheme="minorEastAsia"/>
          <w:szCs w:val="21"/>
        </w:rPr>
      </w:pPr>
      <w:r>
        <w:rPr>
          <w:rFonts w:asciiTheme="minorEastAsia" w:hAnsiTheme="minorEastAsia" w:hint="eastAsia"/>
          <w:szCs w:val="21"/>
        </w:rPr>
        <w:t>○「</w:t>
      </w:r>
      <w:r w:rsidRPr="000B5E0C">
        <w:rPr>
          <w:rFonts w:asciiTheme="minorEastAsia" w:hAnsiTheme="minorEastAsia" w:hint="eastAsia"/>
          <w:szCs w:val="21"/>
        </w:rPr>
        <w:t>行政</w:t>
      </w:r>
      <w:r>
        <w:rPr>
          <w:rFonts w:asciiTheme="minorEastAsia" w:hAnsiTheme="minorEastAsia" w:hint="eastAsia"/>
          <w:szCs w:val="21"/>
        </w:rPr>
        <w:t>機関</w:t>
      </w:r>
      <w:r w:rsidRPr="000B5E0C">
        <w:rPr>
          <w:rFonts w:asciiTheme="minorEastAsia" w:hAnsiTheme="minorEastAsia" w:hint="eastAsia"/>
          <w:szCs w:val="21"/>
        </w:rPr>
        <w:t>が把握できている被害者に対して、被害者の人権に充分配慮した上で原則通知すること</w:t>
      </w:r>
      <w:r>
        <w:rPr>
          <w:rFonts w:asciiTheme="minorEastAsia" w:hAnsiTheme="minorEastAsia" w:hint="eastAsia"/>
          <w:szCs w:val="21"/>
        </w:rPr>
        <w:t>」の追記を</w:t>
      </w:r>
      <w:r w:rsidRPr="000B5E0C">
        <w:rPr>
          <w:rFonts w:asciiTheme="minorEastAsia" w:hAnsiTheme="minorEastAsia" w:hint="eastAsia"/>
          <w:szCs w:val="21"/>
        </w:rPr>
        <w:t>求めます。</w:t>
      </w:r>
      <w:r>
        <w:rPr>
          <w:rFonts w:asciiTheme="minorEastAsia" w:hAnsiTheme="minorEastAsia" w:hint="eastAsia"/>
          <w:szCs w:val="21"/>
        </w:rPr>
        <w:t>（再掲）</w:t>
      </w:r>
    </w:p>
    <w:p w:rsidR="006608C5" w:rsidRPr="000B5E0C" w:rsidRDefault="006608C5" w:rsidP="006608C5">
      <w:pPr>
        <w:jc w:val="left"/>
        <w:rPr>
          <w:rFonts w:asciiTheme="minorEastAsia" w:hAnsiTheme="minorEastAsia"/>
          <w:szCs w:val="21"/>
        </w:rPr>
      </w:pPr>
      <w:r w:rsidRPr="000B5E0C">
        <w:rPr>
          <w:rFonts w:asciiTheme="minorEastAsia" w:hAnsiTheme="minorEastAsia" w:hint="eastAsia"/>
          <w:szCs w:val="21"/>
        </w:rPr>
        <w:t>【理由】むやみに通知することは、家族に知られたくないという人や、嫌なことを思い出させて再び被害者を傷つけることとなってしまうことは、想像できます。</w:t>
      </w:r>
    </w:p>
    <w:p w:rsidR="006608C5" w:rsidRPr="000B5E0C" w:rsidRDefault="006608C5" w:rsidP="006608C5">
      <w:pPr>
        <w:ind w:firstLineChars="100" w:firstLine="210"/>
        <w:jc w:val="left"/>
        <w:rPr>
          <w:rFonts w:asciiTheme="minorEastAsia" w:hAnsiTheme="minorEastAsia"/>
          <w:szCs w:val="21"/>
        </w:rPr>
      </w:pPr>
      <w:r w:rsidRPr="000B5E0C">
        <w:rPr>
          <w:rFonts w:asciiTheme="minorEastAsia" w:hAnsiTheme="minorEastAsia" w:hint="eastAsia"/>
          <w:szCs w:val="21"/>
        </w:rPr>
        <w:t>しかし、本人が申請できない理由には様々なケースが考えられます。障害特性により自ら申し出られない、被害者であると認識していない等です。まずは「あなたの人権を傷つけたので、謝罪して尊厳を回復したい」と述べ、障害者への偏見・差別をなくす取り組みを行うと同時に、後述の認定審査会で慎重に議論し、通知すべきと考えます。</w:t>
      </w:r>
    </w:p>
    <w:p w:rsidR="006608C5" w:rsidRPr="000B5E0C" w:rsidRDefault="006608C5" w:rsidP="006608C5">
      <w:pPr>
        <w:ind w:firstLineChars="100" w:firstLine="210"/>
        <w:jc w:val="left"/>
        <w:rPr>
          <w:rFonts w:asciiTheme="minorEastAsia" w:hAnsiTheme="minorEastAsia"/>
          <w:szCs w:val="21"/>
        </w:rPr>
      </w:pPr>
      <w:r w:rsidRPr="000B5E0C">
        <w:rPr>
          <w:rFonts w:asciiTheme="minorEastAsia" w:hAnsiTheme="minorEastAsia" w:hint="eastAsia"/>
          <w:szCs w:val="21"/>
        </w:rPr>
        <w:t>それでも通知が難しい場合、本人が自分から申請できるよう、人権回復の法律ができたことと申請の方法を、広く広報していただくことを求めます。行政が把握できていない多くの被害者にとっても、これは必要不可欠です。</w:t>
      </w:r>
    </w:p>
    <w:p w:rsidR="006608C5" w:rsidRDefault="006608C5" w:rsidP="006608C5">
      <w:pPr>
        <w:ind w:firstLineChars="100" w:firstLine="210"/>
        <w:jc w:val="left"/>
        <w:rPr>
          <w:rFonts w:asciiTheme="minorEastAsia" w:hAnsiTheme="minorEastAsia"/>
          <w:szCs w:val="21"/>
        </w:rPr>
      </w:pPr>
    </w:p>
    <w:p w:rsidR="006608C5" w:rsidRDefault="006608C5" w:rsidP="006608C5">
      <w:r>
        <w:rPr>
          <w:rFonts w:hint="eastAsia"/>
        </w:rPr>
        <w:t>※具体的な周知等の措置のイメージの中の、「・報用ポスター・パンフレットの活用」について</w:t>
      </w:r>
    </w:p>
    <w:p w:rsidR="006608C5" w:rsidRPr="000B5E0C" w:rsidRDefault="006608C5" w:rsidP="006608C5">
      <w:pPr>
        <w:ind w:firstLineChars="100" w:firstLine="210"/>
        <w:jc w:val="left"/>
        <w:rPr>
          <w:rFonts w:asciiTheme="minorEastAsia" w:hAnsiTheme="minorEastAsia"/>
          <w:szCs w:val="21"/>
        </w:rPr>
      </w:pPr>
      <w:r w:rsidRPr="000B5E0C">
        <w:rPr>
          <w:rFonts w:asciiTheme="minorEastAsia" w:hAnsiTheme="minorEastAsia" w:hint="eastAsia"/>
          <w:szCs w:val="21"/>
        </w:rPr>
        <w:t>広報媒体や方法については、新聞での一面広告やウェブ、例えばろう者や知的障害者にもわかりやすい言葉やイラストを使ったパンフレット、手話・字幕付き動画、録音テープなど多様な媒体を使って広く当事者や家族に伝えることを求めます。</w:t>
      </w:r>
    </w:p>
    <w:p w:rsidR="006608C5" w:rsidRPr="000B5E0C" w:rsidRDefault="006608C5" w:rsidP="006608C5">
      <w:pPr>
        <w:ind w:firstLineChars="100" w:firstLine="210"/>
        <w:jc w:val="left"/>
        <w:rPr>
          <w:rFonts w:asciiTheme="minorEastAsia" w:hAnsiTheme="minorEastAsia"/>
          <w:szCs w:val="21"/>
        </w:rPr>
      </w:pPr>
    </w:p>
    <w:p w:rsidR="006608C5" w:rsidRPr="000B5E0C" w:rsidRDefault="006608C5" w:rsidP="006608C5">
      <w:r w:rsidRPr="000B5E0C">
        <w:rPr>
          <w:rFonts w:hint="eastAsia"/>
        </w:rPr>
        <w:t>６　その他</w:t>
      </w:r>
    </w:p>
    <w:p w:rsidR="006608C5" w:rsidRDefault="006608C5" w:rsidP="006608C5">
      <w:pPr>
        <w:ind w:firstLineChars="100" w:firstLine="210"/>
        <w:jc w:val="left"/>
        <w:rPr>
          <w:rFonts w:asciiTheme="minorEastAsia" w:hAnsiTheme="minorEastAsia"/>
          <w:szCs w:val="21"/>
        </w:rPr>
      </w:pPr>
      <w:r>
        <w:rPr>
          <w:rFonts w:asciiTheme="minorEastAsia" w:hAnsiTheme="minorEastAsia" w:hint="eastAsia"/>
          <w:szCs w:val="21"/>
        </w:rPr>
        <w:t>一時金に公租公課を課さないことを明記することを評価します。</w:t>
      </w:r>
    </w:p>
    <w:p w:rsidR="006608C5" w:rsidRPr="00246F8C" w:rsidRDefault="006608C5" w:rsidP="006608C5">
      <w:pPr>
        <w:ind w:firstLineChars="100" w:firstLine="210"/>
        <w:jc w:val="left"/>
        <w:rPr>
          <w:rFonts w:asciiTheme="minorEastAsia" w:hAnsiTheme="minorEastAsia"/>
          <w:szCs w:val="21"/>
        </w:rPr>
      </w:pPr>
    </w:p>
    <w:p w:rsidR="000B5E0C" w:rsidRPr="000B5E0C" w:rsidRDefault="000B5E0C" w:rsidP="000B5E0C">
      <w:pPr>
        <w:jc w:val="right"/>
        <w:rPr>
          <w:rFonts w:asciiTheme="minorEastAsia" w:eastAsia="ＭＳ 明朝" w:hAnsiTheme="minorEastAsia" w:cs="Times New Roman"/>
          <w:kern w:val="0"/>
          <w:szCs w:val="21"/>
        </w:rPr>
      </w:pPr>
      <w:r w:rsidRPr="000B5E0C">
        <w:rPr>
          <w:rFonts w:asciiTheme="minorEastAsia" w:hAnsiTheme="minorEastAsia" w:hint="eastAsia"/>
          <w:szCs w:val="21"/>
        </w:rPr>
        <w:t>以上</w:t>
      </w:r>
    </w:p>
    <w:p w:rsidR="0048654B" w:rsidRDefault="00FE3C46">
      <w:r>
        <w:rPr>
          <w:rFonts w:hint="eastAsia"/>
        </w:rPr>
        <w:t xml:space="preserve">　　　　　　　　　　　　　　　　　　　　　　　　　　　　</w:t>
      </w:r>
    </w:p>
    <w:sectPr w:rsidR="0048654B">
      <w:headerReference w:type="default" r:id="rId9"/>
      <w:headerReference w:type="first" r:id="rId10"/>
      <w:foot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D63" w:rsidRDefault="00C80D63">
      <w:r>
        <w:separator/>
      </w:r>
    </w:p>
  </w:endnote>
  <w:endnote w:type="continuationSeparator" w:id="0">
    <w:p w:rsidR="00C80D63" w:rsidRDefault="00C8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30207"/>
      <w:docPartObj>
        <w:docPartGallery w:val="Page Numbers (Bottom of Page)"/>
        <w:docPartUnique/>
      </w:docPartObj>
    </w:sdtPr>
    <w:sdtContent>
      <w:p w:rsidR="00C97D05" w:rsidRDefault="00C97D05">
        <w:pPr>
          <w:pStyle w:val="ab"/>
          <w:jc w:val="center"/>
        </w:pPr>
        <w:r>
          <w:fldChar w:fldCharType="begin"/>
        </w:r>
        <w:r>
          <w:instrText>PAGE   \* MERGEFORMAT</w:instrText>
        </w:r>
        <w:r>
          <w:fldChar w:fldCharType="separate"/>
        </w:r>
        <w:r w:rsidR="00AA5CC0" w:rsidRPr="00AA5CC0">
          <w:rPr>
            <w:noProof/>
            <w:lang w:val="ja-JP"/>
          </w:rPr>
          <w:t>1</w:t>
        </w:r>
        <w:r>
          <w:fldChar w:fldCharType="end"/>
        </w:r>
      </w:p>
    </w:sdtContent>
  </w:sdt>
  <w:p w:rsidR="00C97D05" w:rsidRDefault="00C97D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D63" w:rsidRDefault="00C80D63">
      <w:r>
        <w:separator/>
      </w:r>
    </w:p>
  </w:footnote>
  <w:footnote w:type="continuationSeparator" w:id="0">
    <w:p w:rsidR="00C80D63" w:rsidRDefault="00C8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C80D63">
    <w:pPr>
      <w:pStyle w:val="a5"/>
    </w:pPr>
  </w:p>
  <w:p w:rsidR="00B67015" w:rsidRDefault="00C80D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2D7D89">
    <w:pPr>
      <w:pStyle w:val="a5"/>
      <w:tabs>
        <w:tab w:val="clear" w:pos="4252"/>
        <w:tab w:val="left" w:pos="1080"/>
      </w:tabs>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2D7D89">
    <w:pPr>
      <w:pStyle w:val="a5"/>
      <w:tabs>
        <w:tab w:val="clear" w:pos="4252"/>
        <w:tab w:val="left" w:pos="1080"/>
      </w:tabs>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C80D63">
    <w:pPr>
      <w:pStyle w:val="a5"/>
      <w:jc w:val="center"/>
      <w:rPr>
        <w:rFonts w:ascii="ＭＳ 明朝"/>
        <w:sz w:val="24"/>
      </w:rPr>
    </w:pPr>
  </w:p>
  <w:p w:rsidR="006606EF" w:rsidRDefault="002D7D89">
    <w:pPr>
      <w:pStyle w:val="a5"/>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武蔵野ビル５F</w:t>
    </w:r>
  </w:p>
  <w:p w:rsidR="006606EF" w:rsidRPr="00B67015" w:rsidRDefault="002D7D89">
    <w:pPr>
      <w:pStyle w:val="a5"/>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w:t>
    </w:r>
    <w:r>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82-0017</w:t>
    </w:r>
    <w:r>
      <w:rPr>
        <w:rFonts w:ascii="ＭＳ ゴシック" w:eastAsia="ＭＳ ゴシック" w:hAnsi="ＭＳ ゴシック"/>
        <w:sz w:val="24"/>
      </w:rPr>
      <w:t xml:space="preserve">  　　</w:t>
    </w:r>
  </w:p>
  <w:p w:rsidR="006606EF" w:rsidRDefault="002D7D89">
    <w:pPr>
      <w:pStyle w:val="a5"/>
      <w:jc w:val="center"/>
      <w:rPr>
        <w:rFonts w:ascii="ＭＳ ゴシック" w:eastAsia="ＭＳ ゴシック" w:hAnsi="ＭＳ ゴシック"/>
        <w:sz w:val="24"/>
      </w:rPr>
    </w:pPr>
    <w:r>
      <w:rPr>
        <w:rFonts w:ascii="ＭＳ ゴシック" w:eastAsia="ＭＳ ゴシック" w:hAnsi="ＭＳ ゴシック"/>
        <w:sz w:val="24"/>
      </w:rPr>
      <w:t>E-mail</w:t>
    </w:r>
    <w:r>
      <w:rPr>
        <w:rFonts w:ascii="ＭＳ ゴシック" w:eastAsia="ＭＳ ゴシック" w:hAnsi="ＭＳ ゴシック" w:hint="eastAsia"/>
        <w:sz w:val="24"/>
      </w:rPr>
      <w:t>: office@dpi-japan.org</w:t>
    </w:r>
  </w:p>
  <w:p w:rsidR="006606EF" w:rsidRDefault="002D7D89">
    <w:pPr>
      <w:pStyle w:val="a5"/>
      <w:jc w:val="center"/>
      <w:rPr>
        <w:rFonts w:ascii="ＭＳ ゴシック" w:eastAsia="ＭＳ ゴシック" w:hAnsi="ＭＳ ゴシック"/>
        <w:sz w:val="24"/>
      </w:rPr>
    </w:pPr>
    <w:r>
      <w:rPr>
        <w:rFonts w:ascii="ＭＳ ゴシック" w:eastAsia="ＭＳ ゴシック" w:hAnsi="ＭＳ ゴシック" w:hint="eastAsia"/>
        <w:sz w:val="24"/>
      </w:rPr>
      <w:t>URL： http://www.dpi-japan.org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0C"/>
    <w:rsid w:val="00016AF4"/>
    <w:rsid w:val="000B5E0C"/>
    <w:rsid w:val="00135489"/>
    <w:rsid w:val="0017394C"/>
    <w:rsid w:val="00235939"/>
    <w:rsid w:val="00246F8C"/>
    <w:rsid w:val="0024730C"/>
    <w:rsid w:val="00263DBF"/>
    <w:rsid w:val="002D3151"/>
    <w:rsid w:val="002D7D89"/>
    <w:rsid w:val="002D7F3D"/>
    <w:rsid w:val="00365D3E"/>
    <w:rsid w:val="00376D06"/>
    <w:rsid w:val="0037788B"/>
    <w:rsid w:val="003F2E50"/>
    <w:rsid w:val="004D2509"/>
    <w:rsid w:val="004D7FFC"/>
    <w:rsid w:val="006608C5"/>
    <w:rsid w:val="006C1201"/>
    <w:rsid w:val="007F5DE0"/>
    <w:rsid w:val="008065FE"/>
    <w:rsid w:val="008B069A"/>
    <w:rsid w:val="00980DAA"/>
    <w:rsid w:val="009B3E8A"/>
    <w:rsid w:val="009F26D7"/>
    <w:rsid w:val="00AA5CC0"/>
    <w:rsid w:val="00B2781C"/>
    <w:rsid w:val="00B87DC4"/>
    <w:rsid w:val="00BE35C7"/>
    <w:rsid w:val="00C2350E"/>
    <w:rsid w:val="00C61812"/>
    <w:rsid w:val="00C80D63"/>
    <w:rsid w:val="00C97D05"/>
    <w:rsid w:val="00CA1F24"/>
    <w:rsid w:val="00D03D4E"/>
    <w:rsid w:val="00D9029F"/>
    <w:rsid w:val="00E42799"/>
    <w:rsid w:val="00F1291F"/>
    <w:rsid w:val="00F21A6B"/>
    <w:rsid w:val="00FB5E4F"/>
    <w:rsid w:val="00FE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E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E0C"/>
    <w:rPr>
      <w:rFonts w:asciiTheme="majorHAnsi" w:eastAsiaTheme="majorEastAsia" w:hAnsiTheme="majorHAnsi" w:cstheme="majorBidi"/>
      <w:sz w:val="18"/>
      <w:szCs w:val="18"/>
    </w:rPr>
  </w:style>
  <w:style w:type="paragraph" w:styleId="a5">
    <w:name w:val="header"/>
    <w:basedOn w:val="a"/>
    <w:link w:val="a6"/>
    <w:uiPriority w:val="99"/>
    <w:unhideWhenUsed/>
    <w:rsid w:val="000B5E0C"/>
    <w:pPr>
      <w:tabs>
        <w:tab w:val="center" w:pos="4252"/>
        <w:tab w:val="right" w:pos="8504"/>
      </w:tabs>
      <w:snapToGrid w:val="0"/>
    </w:pPr>
  </w:style>
  <w:style w:type="character" w:customStyle="1" w:styleId="a6">
    <w:name w:val="ヘッダー (文字)"/>
    <w:basedOn w:val="a0"/>
    <w:link w:val="a5"/>
    <w:uiPriority w:val="99"/>
    <w:rsid w:val="000B5E0C"/>
  </w:style>
  <w:style w:type="paragraph" w:styleId="a7">
    <w:name w:val="Note Heading"/>
    <w:basedOn w:val="a"/>
    <w:next w:val="a"/>
    <w:link w:val="a8"/>
    <w:uiPriority w:val="99"/>
    <w:unhideWhenUsed/>
    <w:rsid w:val="00D9029F"/>
    <w:pPr>
      <w:jc w:val="center"/>
    </w:pPr>
    <w:rPr>
      <w:rFonts w:asciiTheme="minorEastAsia" w:hAnsiTheme="minorEastAsia"/>
      <w:szCs w:val="21"/>
    </w:rPr>
  </w:style>
  <w:style w:type="character" w:customStyle="1" w:styleId="a8">
    <w:name w:val="記 (文字)"/>
    <w:basedOn w:val="a0"/>
    <w:link w:val="a7"/>
    <w:uiPriority w:val="99"/>
    <w:rsid w:val="00D9029F"/>
    <w:rPr>
      <w:rFonts w:asciiTheme="minorEastAsia" w:hAnsiTheme="minorEastAsia"/>
      <w:szCs w:val="21"/>
    </w:rPr>
  </w:style>
  <w:style w:type="paragraph" w:styleId="a9">
    <w:name w:val="Closing"/>
    <w:basedOn w:val="a"/>
    <w:link w:val="aa"/>
    <w:uiPriority w:val="99"/>
    <w:unhideWhenUsed/>
    <w:rsid w:val="00D9029F"/>
    <w:pPr>
      <w:jc w:val="right"/>
    </w:pPr>
    <w:rPr>
      <w:rFonts w:asciiTheme="minorEastAsia" w:hAnsiTheme="minorEastAsia"/>
      <w:szCs w:val="21"/>
    </w:rPr>
  </w:style>
  <w:style w:type="character" w:customStyle="1" w:styleId="aa">
    <w:name w:val="結語 (文字)"/>
    <w:basedOn w:val="a0"/>
    <w:link w:val="a9"/>
    <w:uiPriority w:val="99"/>
    <w:rsid w:val="00D9029F"/>
    <w:rPr>
      <w:rFonts w:asciiTheme="minorEastAsia" w:hAnsiTheme="minorEastAsia"/>
      <w:szCs w:val="21"/>
    </w:rPr>
  </w:style>
  <w:style w:type="paragraph" w:styleId="ab">
    <w:name w:val="footer"/>
    <w:basedOn w:val="a"/>
    <w:link w:val="ac"/>
    <w:uiPriority w:val="99"/>
    <w:unhideWhenUsed/>
    <w:rsid w:val="00FB5E4F"/>
    <w:pPr>
      <w:tabs>
        <w:tab w:val="center" w:pos="4252"/>
        <w:tab w:val="right" w:pos="8504"/>
      </w:tabs>
      <w:snapToGrid w:val="0"/>
    </w:pPr>
  </w:style>
  <w:style w:type="character" w:customStyle="1" w:styleId="ac">
    <w:name w:val="フッター (文字)"/>
    <w:basedOn w:val="a0"/>
    <w:link w:val="ab"/>
    <w:uiPriority w:val="99"/>
    <w:rsid w:val="00FB5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E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E0C"/>
    <w:rPr>
      <w:rFonts w:asciiTheme="majorHAnsi" w:eastAsiaTheme="majorEastAsia" w:hAnsiTheme="majorHAnsi" w:cstheme="majorBidi"/>
      <w:sz w:val="18"/>
      <w:szCs w:val="18"/>
    </w:rPr>
  </w:style>
  <w:style w:type="paragraph" w:styleId="a5">
    <w:name w:val="header"/>
    <w:basedOn w:val="a"/>
    <w:link w:val="a6"/>
    <w:uiPriority w:val="99"/>
    <w:unhideWhenUsed/>
    <w:rsid w:val="000B5E0C"/>
    <w:pPr>
      <w:tabs>
        <w:tab w:val="center" w:pos="4252"/>
        <w:tab w:val="right" w:pos="8504"/>
      </w:tabs>
      <w:snapToGrid w:val="0"/>
    </w:pPr>
  </w:style>
  <w:style w:type="character" w:customStyle="1" w:styleId="a6">
    <w:name w:val="ヘッダー (文字)"/>
    <w:basedOn w:val="a0"/>
    <w:link w:val="a5"/>
    <w:uiPriority w:val="99"/>
    <w:rsid w:val="000B5E0C"/>
  </w:style>
  <w:style w:type="paragraph" w:styleId="a7">
    <w:name w:val="Note Heading"/>
    <w:basedOn w:val="a"/>
    <w:next w:val="a"/>
    <w:link w:val="a8"/>
    <w:uiPriority w:val="99"/>
    <w:unhideWhenUsed/>
    <w:rsid w:val="00D9029F"/>
    <w:pPr>
      <w:jc w:val="center"/>
    </w:pPr>
    <w:rPr>
      <w:rFonts w:asciiTheme="minorEastAsia" w:hAnsiTheme="minorEastAsia"/>
      <w:szCs w:val="21"/>
    </w:rPr>
  </w:style>
  <w:style w:type="character" w:customStyle="1" w:styleId="a8">
    <w:name w:val="記 (文字)"/>
    <w:basedOn w:val="a0"/>
    <w:link w:val="a7"/>
    <w:uiPriority w:val="99"/>
    <w:rsid w:val="00D9029F"/>
    <w:rPr>
      <w:rFonts w:asciiTheme="minorEastAsia" w:hAnsiTheme="minorEastAsia"/>
      <w:szCs w:val="21"/>
    </w:rPr>
  </w:style>
  <w:style w:type="paragraph" w:styleId="a9">
    <w:name w:val="Closing"/>
    <w:basedOn w:val="a"/>
    <w:link w:val="aa"/>
    <w:uiPriority w:val="99"/>
    <w:unhideWhenUsed/>
    <w:rsid w:val="00D9029F"/>
    <w:pPr>
      <w:jc w:val="right"/>
    </w:pPr>
    <w:rPr>
      <w:rFonts w:asciiTheme="minorEastAsia" w:hAnsiTheme="minorEastAsia"/>
      <w:szCs w:val="21"/>
    </w:rPr>
  </w:style>
  <w:style w:type="character" w:customStyle="1" w:styleId="aa">
    <w:name w:val="結語 (文字)"/>
    <w:basedOn w:val="a0"/>
    <w:link w:val="a9"/>
    <w:uiPriority w:val="99"/>
    <w:rsid w:val="00D9029F"/>
    <w:rPr>
      <w:rFonts w:asciiTheme="minorEastAsia" w:hAnsiTheme="minorEastAsia"/>
      <w:szCs w:val="21"/>
    </w:rPr>
  </w:style>
  <w:style w:type="paragraph" w:styleId="ab">
    <w:name w:val="footer"/>
    <w:basedOn w:val="a"/>
    <w:link w:val="ac"/>
    <w:uiPriority w:val="99"/>
    <w:unhideWhenUsed/>
    <w:rsid w:val="00FB5E4F"/>
    <w:pPr>
      <w:tabs>
        <w:tab w:val="center" w:pos="4252"/>
        <w:tab w:val="right" w:pos="8504"/>
      </w:tabs>
      <w:snapToGrid w:val="0"/>
    </w:pPr>
  </w:style>
  <w:style w:type="character" w:customStyle="1" w:styleId="ac">
    <w:name w:val="フッター (文字)"/>
    <w:basedOn w:val="a0"/>
    <w:link w:val="ab"/>
    <w:uiPriority w:val="99"/>
    <w:rsid w:val="00FB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41952">
      <w:bodyDiv w:val="1"/>
      <w:marLeft w:val="0"/>
      <w:marRight w:val="0"/>
      <w:marTop w:val="0"/>
      <w:marBottom w:val="0"/>
      <w:divBdr>
        <w:top w:val="none" w:sz="0" w:space="0" w:color="auto"/>
        <w:left w:val="none" w:sz="0" w:space="0" w:color="auto"/>
        <w:bottom w:val="none" w:sz="0" w:space="0" w:color="auto"/>
        <w:right w:val="none" w:sz="0" w:space="0" w:color="auto"/>
      </w:divBdr>
    </w:div>
    <w:div w:id="873271067">
      <w:bodyDiv w:val="1"/>
      <w:marLeft w:val="0"/>
      <w:marRight w:val="0"/>
      <w:marTop w:val="0"/>
      <w:marBottom w:val="0"/>
      <w:divBdr>
        <w:top w:val="none" w:sz="0" w:space="0" w:color="auto"/>
        <w:left w:val="none" w:sz="0" w:space="0" w:color="auto"/>
        <w:bottom w:val="none" w:sz="0" w:space="0" w:color="auto"/>
        <w:right w:val="none" w:sz="0" w:space="0" w:color="auto"/>
      </w:divBdr>
    </w:div>
    <w:div w:id="12219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Hamasima</cp:lastModifiedBy>
  <cp:revision>7</cp:revision>
  <cp:lastPrinted>2019-01-16T02:19:00Z</cp:lastPrinted>
  <dcterms:created xsi:type="dcterms:W3CDTF">2019-01-15T01:27:00Z</dcterms:created>
  <dcterms:modified xsi:type="dcterms:W3CDTF">2019-01-16T02:19:00Z</dcterms:modified>
</cp:coreProperties>
</file>