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6B" w:rsidRDefault="0060186B" w:rsidP="0060186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別紙２</w:t>
      </w:r>
    </w:p>
    <w:p w:rsidR="0060186B" w:rsidRDefault="0060186B" w:rsidP="003462AE">
      <w:pPr>
        <w:jc w:val="center"/>
        <w:rPr>
          <w:rFonts w:asciiTheme="majorEastAsia" w:eastAsiaTheme="majorEastAsia" w:hAnsiTheme="majorEastAsia"/>
          <w:sz w:val="24"/>
          <w:szCs w:val="24"/>
        </w:rPr>
      </w:pPr>
    </w:p>
    <w:p w:rsidR="003462AE" w:rsidRPr="00D60664" w:rsidRDefault="003462AE" w:rsidP="003462AE">
      <w:pPr>
        <w:jc w:val="center"/>
        <w:rPr>
          <w:sz w:val="24"/>
          <w:szCs w:val="24"/>
        </w:rPr>
      </w:pPr>
      <w:r w:rsidRPr="00D60664">
        <w:rPr>
          <w:rFonts w:asciiTheme="majorEastAsia" w:eastAsiaTheme="majorEastAsia" w:hAnsiTheme="majorEastAsia" w:hint="eastAsia"/>
          <w:sz w:val="24"/>
          <w:szCs w:val="24"/>
        </w:rPr>
        <w:t>強制</w:t>
      </w:r>
      <w:r w:rsidR="00DC76F3" w:rsidRPr="00D60664">
        <w:rPr>
          <w:rFonts w:asciiTheme="majorEastAsia" w:eastAsiaTheme="majorEastAsia" w:hAnsiTheme="majorEastAsia" w:hint="eastAsia"/>
          <w:sz w:val="24"/>
          <w:szCs w:val="24"/>
        </w:rPr>
        <w:t>及び</w:t>
      </w:r>
      <w:r w:rsidR="00DF2C0A" w:rsidRPr="00D60664">
        <w:rPr>
          <w:rFonts w:asciiTheme="majorEastAsia" w:eastAsiaTheme="majorEastAsia" w:hAnsiTheme="majorEastAsia" w:hint="eastAsia"/>
          <w:sz w:val="24"/>
          <w:szCs w:val="24"/>
        </w:rPr>
        <w:t>「</w:t>
      </w:r>
      <w:r w:rsidR="00DC76F3" w:rsidRPr="00D60664">
        <w:rPr>
          <w:rFonts w:asciiTheme="majorEastAsia" w:eastAsiaTheme="majorEastAsia" w:hAnsiTheme="majorEastAsia" w:hint="eastAsia"/>
          <w:sz w:val="24"/>
          <w:szCs w:val="24"/>
        </w:rPr>
        <w:t>同意</w:t>
      </w:r>
      <w:r w:rsidR="00DF2C0A" w:rsidRPr="00D60664">
        <w:rPr>
          <w:rFonts w:asciiTheme="majorEastAsia" w:eastAsiaTheme="majorEastAsia" w:hAnsiTheme="majorEastAsia" w:hint="eastAsia"/>
          <w:sz w:val="24"/>
          <w:szCs w:val="24"/>
        </w:rPr>
        <w:t>」</w:t>
      </w:r>
      <w:r w:rsidR="00DC76F3" w:rsidRPr="00D60664">
        <w:rPr>
          <w:rFonts w:asciiTheme="majorEastAsia" w:eastAsiaTheme="majorEastAsia" w:hAnsiTheme="majorEastAsia" w:hint="eastAsia"/>
          <w:sz w:val="24"/>
          <w:szCs w:val="24"/>
        </w:rPr>
        <w:t>による優生</w:t>
      </w:r>
      <w:r w:rsidRPr="00D60664">
        <w:rPr>
          <w:rFonts w:asciiTheme="majorEastAsia" w:eastAsiaTheme="majorEastAsia" w:hAnsiTheme="majorEastAsia" w:hint="eastAsia"/>
          <w:sz w:val="24"/>
          <w:szCs w:val="24"/>
        </w:rPr>
        <w:t>手術</w:t>
      </w:r>
      <w:r w:rsidR="00021D69" w:rsidRPr="00D60664">
        <w:rPr>
          <w:rFonts w:asciiTheme="majorEastAsia" w:eastAsiaTheme="majorEastAsia" w:hAnsiTheme="majorEastAsia" w:hint="eastAsia"/>
          <w:sz w:val="24"/>
          <w:szCs w:val="24"/>
        </w:rPr>
        <w:t>等</w:t>
      </w:r>
      <w:r w:rsidR="00DF59C5" w:rsidRPr="00D60664">
        <w:rPr>
          <w:rFonts w:asciiTheme="majorEastAsia" w:eastAsiaTheme="majorEastAsia" w:hAnsiTheme="majorEastAsia" w:hint="eastAsia"/>
          <w:sz w:val="24"/>
          <w:szCs w:val="24"/>
        </w:rPr>
        <w:t>に関する要請</w:t>
      </w:r>
      <w:r w:rsidR="00065B11" w:rsidRPr="00D60664">
        <w:rPr>
          <w:rFonts w:asciiTheme="majorEastAsia" w:eastAsiaTheme="majorEastAsia" w:hAnsiTheme="majorEastAsia" w:hint="eastAsia"/>
          <w:sz w:val="24"/>
          <w:szCs w:val="24"/>
        </w:rPr>
        <w:t>内容等</w:t>
      </w:r>
      <w:r w:rsidRPr="00D60664">
        <w:rPr>
          <w:rFonts w:asciiTheme="majorEastAsia" w:eastAsiaTheme="majorEastAsia" w:hAnsiTheme="majorEastAsia" w:hint="eastAsia"/>
          <w:sz w:val="24"/>
          <w:szCs w:val="24"/>
        </w:rPr>
        <w:t>について</w:t>
      </w:r>
    </w:p>
    <w:p w:rsidR="003462AE" w:rsidRPr="00D60664" w:rsidRDefault="003462AE">
      <w:pPr>
        <w:rPr>
          <w:sz w:val="24"/>
          <w:szCs w:val="24"/>
        </w:rPr>
      </w:pPr>
    </w:p>
    <w:p w:rsidR="00065B11" w:rsidRPr="00D60664" w:rsidRDefault="00065B11">
      <w:pPr>
        <w:rPr>
          <w:sz w:val="24"/>
          <w:szCs w:val="24"/>
        </w:rPr>
      </w:pPr>
    </w:p>
    <w:p w:rsidR="00065B11" w:rsidRPr="00D60664" w:rsidRDefault="00065B11" w:rsidP="00065B11">
      <w:pPr>
        <w:jc w:val="right"/>
        <w:rPr>
          <w:rFonts w:asciiTheme="majorEastAsia" w:eastAsiaTheme="majorEastAsia" w:hAnsiTheme="majorEastAsia"/>
          <w:sz w:val="24"/>
          <w:szCs w:val="24"/>
        </w:rPr>
      </w:pPr>
      <w:r w:rsidRPr="00D60664">
        <w:rPr>
          <w:rFonts w:asciiTheme="majorEastAsia" w:eastAsiaTheme="majorEastAsia" w:hAnsiTheme="majorEastAsia" w:hint="eastAsia"/>
          <w:sz w:val="24"/>
          <w:szCs w:val="24"/>
        </w:rPr>
        <w:t>認定NPO法人DPI日本会議</w:t>
      </w:r>
    </w:p>
    <w:p w:rsidR="00065B11" w:rsidRPr="00D60664" w:rsidRDefault="00065B11" w:rsidP="00065B11">
      <w:pPr>
        <w:jc w:val="right"/>
        <w:rPr>
          <w:rFonts w:asciiTheme="majorEastAsia" w:eastAsiaTheme="majorEastAsia" w:hAnsiTheme="majorEastAsia"/>
          <w:sz w:val="24"/>
          <w:szCs w:val="24"/>
        </w:rPr>
      </w:pPr>
    </w:p>
    <w:tbl>
      <w:tblPr>
        <w:tblStyle w:val="a8"/>
        <w:tblW w:w="0" w:type="auto"/>
        <w:tblLook w:val="04A0" w:firstRow="1" w:lastRow="0" w:firstColumn="1" w:lastColumn="0" w:noHBand="0" w:noVBand="1"/>
      </w:tblPr>
      <w:tblGrid>
        <w:gridCol w:w="8702"/>
      </w:tblGrid>
      <w:tr w:rsidR="00D60664" w:rsidRPr="00D60664" w:rsidTr="00D5578E">
        <w:tc>
          <w:tcPr>
            <w:tcW w:w="8702" w:type="dxa"/>
          </w:tcPr>
          <w:p w:rsidR="00D5578E" w:rsidRPr="00D60664" w:rsidRDefault="00D5578E" w:rsidP="00DC76F3">
            <w:pPr>
              <w:ind w:left="240" w:hangingChars="100" w:hanging="240"/>
              <w:rPr>
                <w:sz w:val="24"/>
                <w:szCs w:val="24"/>
              </w:rPr>
            </w:pPr>
            <w:r w:rsidRPr="00D60664">
              <w:rPr>
                <w:rFonts w:hint="eastAsia"/>
                <w:sz w:val="24"/>
                <w:szCs w:val="24"/>
              </w:rPr>
              <w:t>１．</w:t>
            </w:r>
            <w:r w:rsidR="00DC76F3" w:rsidRPr="00D60664">
              <w:rPr>
                <w:rFonts w:hint="eastAsia"/>
                <w:sz w:val="24"/>
                <w:szCs w:val="24"/>
              </w:rPr>
              <w:t>優生保護法に基づく優生</w:t>
            </w:r>
            <w:r w:rsidRPr="00D60664">
              <w:rPr>
                <w:rFonts w:hint="eastAsia"/>
                <w:sz w:val="24"/>
                <w:szCs w:val="24"/>
              </w:rPr>
              <w:t>手術</w:t>
            </w:r>
            <w:r w:rsidR="0060186B" w:rsidRPr="00D60664">
              <w:rPr>
                <w:rFonts w:hint="eastAsia"/>
                <w:sz w:val="24"/>
                <w:szCs w:val="24"/>
              </w:rPr>
              <w:t>等</w:t>
            </w:r>
            <w:r w:rsidRPr="00D60664">
              <w:rPr>
                <w:rFonts w:hint="eastAsia"/>
                <w:sz w:val="24"/>
                <w:szCs w:val="24"/>
              </w:rPr>
              <w:t>の推進及び被害状況を明確にするために以下の事項の調査と調査結果の公表及び関係資料等を保管すること。</w:t>
            </w:r>
          </w:p>
        </w:tc>
      </w:tr>
    </w:tbl>
    <w:p w:rsidR="00021D69" w:rsidRPr="00D60664" w:rsidRDefault="00021D69" w:rsidP="00065B11">
      <w:pPr>
        <w:rPr>
          <w:rFonts w:asciiTheme="majorEastAsia" w:eastAsiaTheme="majorEastAsia" w:hAnsiTheme="majorEastAsia"/>
          <w:sz w:val="24"/>
          <w:szCs w:val="24"/>
        </w:rPr>
      </w:pPr>
      <w:r w:rsidRPr="00D60664">
        <w:rPr>
          <w:rFonts w:asciiTheme="majorEastAsia" w:eastAsiaTheme="majorEastAsia" w:hAnsiTheme="majorEastAsia" w:hint="eastAsia"/>
          <w:sz w:val="24"/>
          <w:szCs w:val="24"/>
        </w:rPr>
        <w:t>＜説明＞</w:t>
      </w:r>
    </w:p>
    <w:p w:rsidR="00D5578E" w:rsidRPr="00D60664" w:rsidRDefault="00B91013" w:rsidP="00B91013">
      <w:pPr>
        <w:ind w:firstLineChars="100" w:firstLine="240"/>
        <w:rPr>
          <w:sz w:val="24"/>
          <w:szCs w:val="24"/>
        </w:rPr>
      </w:pPr>
      <w:r w:rsidRPr="00D60664">
        <w:rPr>
          <w:rFonts w:hint="eastAsia"/>
          <w:sz w:val="24"/>
          <w:szCs w:val="24"/>
        </w:rPr>
        <w:t>優生保護法に基づく優生手術等には、強制による優生手術のみならず、「同</w:t>
      </w:r>
      <w:r w:rsidR="0060186B" w:rsidRPr="00D60664">
        <w:rPr>
          <w:rFonts w:hint="eastAsia"/>
          <w:sz w:val="24"/>
          <w:szCs w:val="24"/>
        </w:rPr>
        <w:t>意</w:t>
      </w:r>
      <w:r w:rsidRPr="00D60664">
        <w:rPr>
          <w:rFonts w:hint="eastAsia"/>
          <w:sz w:val="24"/>
          <w:szCs w:val="24"/>
        </w:rPr>
        <w:t>」</w:t>
      </w:r>
      <w:r w:rsidR="0060186B" w:rsidRPr="00D60664">
        <w:rPr>
          <w:rFonts w:hint="eastAsia"/>
          <w:sz w:val="24"/>
          <w:szCs w:val="24"/>
        </w:rPr>
        <w:t>による優生手術も含める。また、資料については、調査だけではなく、公表及び保管も必要であるため</w:t>
      </w:r>
      <w:r w:rsidR="00536D19" w:rsidRPr="00D60664">
        <w:rPr>
          <w:rFonts w:hint="eastAsia"/>
          <w:sz w:val="24"/>
          <w:szCs w:val="24"/>
        </w:rPr>
        <w:t>言及する</w:t>
      </w:r>
      <w:r w:rsidR="00021D69" w:rsidRPr="00D60664">
        <w:rPr>
          <w:rFonts w:hint="eastAsia"/>
          <w:sz w:val="24"/>
          <w:szCs w:val="24"/>
        </w:rPr>
        <w:t>。</w:t>
      </w:r>
    </w:p>
    <w:p w:rsidR="00D5578E" w:rsidRPr="00D60664" w:rsidRDefault="00D5578E" w:rsidP="00065B11">
      <w:pPr>
        <w:rPr>
          <w:sz w:val="24"/>
          <w:szCs w:val="24"/>
        </w:rPr>
      </w:pPr>
    </w:p>
    <w:tbl>
      <w:tblPr>
        <w:tblStyle w:val="a8"/>
        <w:tblW w:w="0" w:type="auto"/>
        <w:tblLook w:val="04A0" w:firstRow="1" w:lastRow="0" w:firstColumn="1" w:lastColumn="0" w:noHBand="0" w:noVBand="1"/>
      </w:tblPr>
      <w:tblGrid>
        <w:gridCol w:w="8702"/>
      </w:tblGrid>
      <w:tr w:rsidR="00D60664" w:rsidRPr="00D60664" w:rsidTr="00065B11">
        <w:tc>
          <w:tcPr>
            <w:tcW w:w="8702" w:type="dxa"/>
          </w:tcPr>
          <w:p w:rsidR="00065B11" w:rsidRPr="00D60664" w:rsidRDefault="00065B11" w:rsidP="00D5578E">
            <w:pPr>
              <w:rPr>
                <w:sz w:val="24"/>
                <w:szCs w:val="24"/>
              </w:rPr>
            </w:pPr>
            <w:r w:rsidRPr="00D60664">
              <w:rPr>
                <w:rFonts w:hint="eastAsia"/>
                <w:sz w:val="24"/>
                <w:szCs w:val="24"/>
              </w:rPr>
              <w:t>（１）</w:t>
            </w:r>
            <w:r w:rsidRPr="00D60664">
              <w:rPr>
                <w:sz w:val="24"/>
                <w:szCs w:val="24"/>
              </w:rPr>
              <w:t>旧優生保護法に基づき強制不妊手術等を推進するために国が</w:t>
            </w:r>
            <w:r w:rsidRPr="00D60664">
              <w:rPr>
                <w:rFonts w:hint="eastAsia"/>
                <w:sz w:val="24"/>
                <w:szCs w:val="24"/>
              </w:rPr>
              <w:t>貴職に示した</w:t>
            </w:r>
            <w:r w:rsidRPr="00D60664">
              <w:rPr>
                <w:sz w:val="24"/>
                <w:szCs w:val="24"/>
              </w:rPr>
              <w:t>通知、指示及び協力依頼等</w:t>
            </w:r>
            <w:r w:rsidRPr="00D60664">
              <w:rPr>
                <w:rFonts w:hint="eastAsia"/>
                <w:sz w:val="24"/>
                <w:szCs w:val="24"/>
              </w:rPr>
              <w:t>に関する調査等を実施すること。</w:t>
            </w:r>
          </w:p>
        </w:tc>
      </w:tr>
    </w:tbl>
    <w:p w:rsidR="00065B11" w:rsidRPr="00D60664" w:rsidRDefault="00021D69">
      <w:pPr>
        <w:rPr>
          <w:rFonts w:asciiTheme="majorEastAsia" w:eastAsiaTheme="majorEastAsia" w:hAnsiTheme="majorEastAsia"/>
          <w:sz w:val="24"/>
          <w:szCs w:val="24"/>
        </w:rPr>
      </w:pPr>
      <w:r w:rsidRPr="00D60664">
        <w:rPr>
          <w:rFonts w:asciiTheme="majorEastAsia" w:eastAsiaTheme="majorEastAsia" w:hAnsiTheme="majorEastAsia" w:hint="eastAsia"/>
          <w:sz w:val="24"/>
          <w:szCs w:val="24"/>
        </w:rPr>
        <w:t>＜説明＞</w:t>
      </w:r>
    </w:p>
    <w:p w:rsidR="00065B11" w:rsidRPr="00D60664" w:rsidRDefault="00021D69">
      <w:pPr>
        <w:rPr>
          <w:sz w:val="24"/>
          <w:szCs w:val="24"/>
        </w:rPr>
      </w:pPr>
      <w:r w:rsidRPr="00D60664">
        <w:rPr>
          <w:rFonts w:hint="eastAsia"/>
          <w:sz w:val="24"/>
          <w:szCs w:val="24"/>
        </w:rPr>
        <w:t xml:space="preserve">　地方自治体は、法令や国の通知等に基づき業務を進めることから各地方自治体が、強制不妊手術等を独自の判断ではなく、こうした立場（法令遵守）から実施したことを明確にすることで国が主導した責任の根拠資料とする。</w:t>
      </w:r>
    </w:p>
    <w:p w:rsidR="00065B11" w:rsidRPr="00D60664" w:rsidRDefault="00065B11">
      <w:pPr>
        <w:rPr>
          <w:sz w:val="24"/>
          <w:szCs w:val="24"/>
        </w:rPr>
      </w:pPr>
    </w:p>
    <w:tbl>
      <w:tblPr>
        <w:tblStyle w:val="a8"/>
        <w:tblW w:w="0" w:type="auto"/>
        <w:tblLook w:val="04A0" w:firstRow="1" w:lastRow="0" w:firstColumn="1" w:lastColumn="0" w:noHBand="0" w:noVBand="1"/>
      </w:tblPr>
      <w:tblGrid>
        <w:gridCol w:w="8702"/>
      </w:tblGrid>
      <w:tr w:rsidR="00D60664" w:rsidRPr="00D60664" w:rsidTr="00065B11">
        <w:tc>
          <w:tcPr>
            <w:tcW w:w="8702" w:type="dxa"/>
          </w:tcPr>
          <w:p w:rsidR="00065B11" w:rsidRPr="00D60664" w:rsidRDefault="00065B11" w:rsidP="00665C34">
            <w:pPr>
              <w:rPr>
                <w:sz w:val="24"/>
                <w:szCs w:val="24"/>
              </w:rPr>
            </w:pPr>
            <w:r w:rsidRPr="00D60664">
              <w:rPr>
                <w:sz w:val="24"/>
                <w:szCs w:val="24"/>
              </w:rPr>
              <w:t>（２）</w:t>
            </w:r>
            <w:r w:rsidRPr="00D60664">
              <w:rPr>
                <w:rFonts w:hint="eastAsia"/>
                <w:sz w:val="24"/>
                <w:szCs w:val="24"/>
              </w:rPr>
              <w:t>貴職の直属機関である</w:t>
            </w:r>
            <w:r w:rsidRPr="00D60664">
              <w:rPr>
                <w:sz w:val="24"/>
                <w:szCs w:val="24"/>
              </w:rPr>
              <w:t>福祉部局（福祉事務所、更生相談所、児童相談所</w:t>
            </w:r>
            <w:r w:rsidR="00665C34" w:rsidRPr="00D60664">
              <w:rPr>
                <w:sz w:val="24"/>
                <w:szCs w:val="24"/>
              </w:rPr>
              <w:t>、障害児・者施設、母子生活支援施設、児童養護施設、救護施設</w:t>
            </w:r>
            <w:r w:rsidRPr="00D60664">
              <w:rPr>
                <w:sz w:val="24"/>
                <w:szCs w:val="24"/>
              </w:rPr>
              <w:t>等）、医療部局（病院、保健所等）、学校（</w:t>
            </w:r>
            <w:r w:rsidR="00665C34" w:rsidRPr="00D60664">
              <w:rPr>
                <w:sz w:val="24"/>
                <w:szCs w:val="24"/>
              </w:rPr>
              <w:t>幼稚園、</w:t>
            </w:r>
            <w:r w:rsidRPr="00D60664">
              <w:rPr>
                <w:sz w:val="24"/>
                <w:szCs w:val="24"/>
              </w:rPr>
              <w:t>特別支援学校</w:t>
            </w:r>
            <w:r w:rsidR="00665C34" w:rsidRPr="00D60664">
              <w:rPr>
                <w:sz w:val="24"/>
                <w:szCs w:val="24"/>
              </w:rPr>
              <w:t>、小・中・高等学校</w:t>
            </w:r>
            <w:r w:rsidRPr="00D60664">
              <w:rPr>
                <w:sz w:val="24"/>
                <w:szCs w:val="24"/>
              </w:rPr>
              <w:t>）</w:t>
            </w:r>
            <w:r w:rsidRPr="00D60664">
              <w:rPr>
                <w:rFonts w:hint="eastAsia"/>
                <w:sz w:val="24"/>
                <w:szCs w:val="24"/>
              </w:rPr>
              <w:t>に対して貴職が示した強制不妊等の推進に関する指示・指導状況</w:t>
            </w:r>
            <w:r w:rsidRPr="00D60664">
              <w:rPr>
                <w:sz w:val="24"/>
                <w:szCs w:val="24"/>
              </w:rPr>
              <w:t>（要綱、通知、監査指導等）及び記録（事業概要等）等に</w:t>
            </w:r>
            <w:r w:rsidRPr="00D60664">
              <w:rPr>
                <w:rFonts w:hint="eastAsia"/>
                <w:sz w:val="24"/>
                <w:szCs w:val="24"/>
              </w:rPr>
              <w:t>関する調査等を実施すること。</w:t>
            </w:r>
          </w:p>
        </w:tc>
      </w:tr>
    </w:tbl>
    <w:p w:rsidR="00065B11" w:rsidRPr="00D60664" w:rsidRDefault="00021D69">
      <w:pPr>
        <w:rPr>
          <w:rFonts w:asciiTheme="majorEastAsia" w:eastAsiaTheme="majorEastAsia" w:hAnsiTheme="majorEastAsia"/>
          <w:sz w:val="24"/>
          <w:szCs w:val="24"/>
        </w:rPr>
      </w:pPr>
      <w:r w:rsidRPr="00D60664">
        <w:rPr>
          <w:rFonts w:asciiTheme="majorEastAsia" w:eastAsiaTheme="majorEastAsia" w:hAnsiTheme="majorEastAsia" w:hint="eastAsia"/>
          <w:sz w:val="24"/>
          <w:szCs w:val="24"/>
        </w:rPr>
        <w:t>＜説明＞</w:t>
      </w:r>
    </w:p>
    <w:p w:rsidR="00665C34" w:rsidRPr="00D60664" w:rsidRDefault="0041179B" w:rsidP="0041179B">
      <w:pPr>
        <w:ind w:firstLineChars="100" w:firstLine="240"/>
        <w:rPr>
          <w:sz w:val="24"/>
          <w:szCs w:val="24"/>
        </w:rPr>
      </w:pPr>
      <w:r w:rsidRPr="00D60664">
        <w:rPr>
          <w:rFonts w:hint="eastAsia"/>
          <w:sz w:val="24"/>
          <w:szCs w:val="24"/>
        </w:rPr>
        <w:t>地方自治体の直属（出先）機関</w:t>
      </w:r>
      <w:r w:rsidR="00665C34" w:rsidRPr="00D60664">
        <w:rPr>
          <w:rFonts w:hint="eastAsia"/>
          <w:sz w:val="24"/>
          <w:szCs w:val="24"/>
        </w:rPr>
        <w:t>及び直営の施設</w:t>
      </w:r>
      <w:r w:rsidRPr="00D60664">
        <w:rPr>
          <w:rFonts w:hint="eastAsia"/>
          <w:sz w:val="24"/>
          <w:szCs w:val="24"/>
        </w:rPr>
        <w:t>が、国の通知等を受けた本庁や教育委員会からの通知等に基づき以下の対応が進められたことが想定される。</w:t>
      </w:r>
    </w:p>
    <w:p w:rsidR="0041179B" w:rsidRPr="00D60664" w:rsidRDefault="00665C34" w:rsidP="0041179B">
      <w:pPr>
        <w:ind w:firstLineChars="100" w:firstLine="240"/>
        <w:rPr>
          <w:sz w:val="24"/>
          <w:szCs w:val="24"/>
        </w:rPr>
      </w:pPr>
      <w:r w:rsidRPr="00D60664">
        <w:rPr>
          <w:rFonts w:hint="eastAsia"/>
          <w:sz w:val="24"/>
          <w:szCs w:val="24"/>
        </w:rPr>
        <w:t>また、学校については特別支援学校以外にも実施された事例があることからその他の学校等も調査対象とする。</w:t>
      </w:r>
    </w:p>
    <w:p w:rsidR="0041179B" w:rsidRPr="00D60664" w:rsidRDefault="00665C34" w:rsidP="0041179B">
      <w:pPr>
        <w:ind w:firstLineChars="100" w:firstLine="240"/>
        <w:rPr>
          <w:sz w:val="24"/>
          <w:szCs w:val="24"/>
        </w:rPr>
      </w:pPr>
      <w:r w:rsidRPr="00D60664">
        <w:rPr>
          <w:rFonts w:hint="eastAsia"/>
          <w:sz w:val="24"/>
          <w:szCs w:val="24"/>
        </w:rPr>
        <w:t>なお</w:t>
      </w:r>
      <w:r w:rsidR="0041179B" w:rsidRPr="00D60664">
        <w:rPr>
          <w:rFonts w:hint="eastAsia"/>
          <w:sz w:val="24"/>
          <w:szCs w:val="24"/>
        </w:rPr>
        <w:t>、記録については、</w:t>
      </w:r>
      <w:r w:rsidR="006806AE" w:rsidRPr="00D60664">
        <w:rPr>
          <w:rFonts w:hint="eastAsia"/>
          <w:sz w:val="24"/>
          <w:szCs w:val="24"/>
        </w:rPr>
        <w:t>公文書以外にも</w:t>
      </w:r>
      <w:r w:rsidR="0041179B" w:rsidRPr="00D60664">
        <w:rPr>
          <w:rFonts w:hint="eastAsia"/>
          <w:sz w:val="24"/>
          <w:szCs w:val="24"/>
        </w:rPr>
        <w:t>強制不妊手術等を実施した実績記録を各機関が年度事業の結果をまとめた事業概要、管内概要等といった形式で保管していることが想定される。</w:t>
      </w:r>
    </w:p>
    <w:p w:rsidR="00361B45" w:rsidRPr="00D60664" w:rsidRDefault="00361B45">
      <w:pPr>
        <w:rPr>
          <w:b/>
          <w:sz w:val="24"/>
          <w:szCs w:val="24"/>
        </w:rPr>
      </w:pPr>
      <w:r w:rsidRPr="00D60664">
        <w:rPr>
          <w:rFonts w:hint="eastAsia"/>
          <w:b/>
          <w:sz w:val="24"/>
          <w:szCs w:val="24"/>
        </w:rPr>
        <w:t>（１）福祉部局</w:t>
      </w:r>
    </w:p>
    <w:p w:rsidR="00065B11" w:rsidRPr="00D60664" w:rsidRDefault="00021D69" w:rsidP="00361B45">
      <w:pPr>
        <w:ind w:firstLineChars="100" w:firstLine="240"/>
        <w:rPr>
          <w:sz w:val="24"/>
          <w:szCs w:val="24"/>
        </w:rPr>
      </w:pPr>
      <w:r w:rsidRPr="00D60664">
        <w:rPr>
          <w:rFonts w:hint="eastAsia"/>
          <w:sz w:val="24"/>
          <w:szCs w:val="24"/>
        </w:rPr>
        <w:t>福祉事務所については、生活保護受給者に対してケースワーカーが、更生相談所</w:t>
      </w:r>
      <w:r w:rsidR="00361B45" w:rsidRPr="00D60664">
        <w:rPr>
          <w:rFonts w:hint="eastAsia"/>
          <w:sz w:val="24"/>
          <w:szCs w:val="24"/>
        </w:rPr>
        <w:t>や児童相談所</w:t>
      </w:r>
      <w:r w:rsidRPr="00D60664">
        <w:rPr>
          <w:rFonts w:hint="eastAsia"/>
          <w:sz w:val="24"/>
          <w:szCs w:val="24"/>
        </w:rPr>
        <w:t>については、手帳</w:t>
      </w:r>
      <w:r w:rsidR="00361B45" w:rsidRPr="00D60664">
        <w:rPr>
          <w:rFonts w:hint="eastAsia"/>
          <w:sz w:val="24"/>
          <w:szCs w:val="24"/>
        </w:rPr>
        <w:t>の交付等や制度等の説明時等に担当者が直接または市町村等を通じて当該申請者や家族に指示、指導、助言等を実施していることが想定される。</w:t>
      </w:r>
      <w:r w:rsidR="00947B39">
        <w:rPr>
          <w:rFonts w:hint="eastAsia"/>
          <w:sz w:val="24"/>
          <w:szCs w:val="24"/>
        </w:rPr>
        <w:t>また、当時は、行政直営の施設があったことからも調</w:t>
      </w:r>
      <w:r w:rsidR="00947B39">
        <w:rPr>
          <w:rFonts w:hint="eastAsia"/>
          <w:sz w:val="24"/>
          <w:szCs w:val="24"/>
        </w:rPr>
        <w:lastRenderedPageBreak/>
        <w:t>査対象とする。</w:t>
      </w:r>
    </w:p>
    <w:p w:rsidR="00361B45" w:rsidRPr="00D60664" w:rsidRDefault="00361B45" w:rsidP="00361B45">
      <w:pPr>
        <w:rPr>
          <w:b/>
          <w:sz w:val="24"/>
          <w:szCs w:val="24"/>
        </w:rPr>
      </w:pPr>
      <w:r w:rsidRPr="00D60664">
        <w:rPr>
          <w:rFonts w:hint="eastAsia"/>
          <w:b/>
          <w:sz w:val="24"/>
          <w:szCs w:val="24"/>
        </w:rPr>
        <w:t>（２）医療部局</w:t>
      </w:r>
    </w:p>
    <w:p w:rsidR="00361B45" w:rsidRPr="00D60664" w:rsidRDefault="00361B45" w:rsidP="00361B45">
      <w:pPr>
        <w:rPr>
          <w:sz w:val="24"/>
          <w:szCs w:val="24"/>
        </w:rPr>
      </w:pPr>
      <w:r w:rsidRPr="00D60664">
        <w:rPr>
          <w:rFonts w:hint="eastAsia"/>
          <w:sz w:val="24"/>
          <w:szCs w:val="24"/>
        </w:rPr>
        <w:t xml:space="preserve">　直営の病院の診察・入院時や障害者手帳交付にともない必要となる診断書作成時、保健所においては、</w:t>
      </w:r>
      <w:r w:rsidRPr="00D60664">
        <w:rPr>
          <w:rFonts w:hint="eastAsia"/>
          <w:sz w:val="24"/>
          <w:szCs w:val="24"/>
        </w:rPr>
        <w:t>3</w:t>
      </w:r>
      <w:r w:rsidRPr="00D60664">
        <w:rPr>
          <w:rFonts w:hint="eastAsia"/>
          <w:sz w:val="24"/>
          <w:szCs w:val="24"/>
        </w:rPr>
        <w:t>歳児診断や健康相談及び優生結婚相談所の取り組みとして</w:t>
      </w:r>
      <w:r w:rsidR="0041179B" w:rsidRPr="00D60664">
        <w:rPr>
          <w:rFonts w:hint="eastAsia"/>
          <w:sz w:val="24"/>
          <w:szCs w:val="24"/>
        </w:rPr>
        <w:t>障害児・者やその家族に指示、指導、助言等を実施していることが想定される。</w:t>
      </w:r>
    </w:p>
    <w:p w:rsidR="00361B45" w:rsidRPr="00D60664" w:rsidRDefault="00361B45" w:rsidP="00361B45">
      <w:pPr>
        <w:rPr>
          <w:b/>
          <w:sz w:val="24"/>
          <w:szCs w:val="24"/>
        </w:rPr>
      </w:pPr>
      <w:r w:rsidRPr="00D60664">
        <w:rPr>
          <w:rFonts w:hint="eastAsia"/>
          <w:b/>
          <w:sz w:val="24"/>
          <w:szCs w:val="24"/>
        </w:rPr>
        <w:t>（３）学校</w:t>
      </w:r>
    </w:p>
    <w:p w:rsidR="00065B11" w:rsidRPr="00D60664" w:rsidRDefault="006806AE">
      <w:pPr>
        <w:rPr>
          <w:sz w:val="24"/>
          <w:szCs w:val="24"/>
        </w:rPr>
      </w:pPr>
      <w:r w:rsidRPr="00D60664">
        <w:rPr>
          <w:rFonts w:hint="eastAsia"/>
          <w:sz w:val="24"/>
          <w:szCs w:val="24"/>
        </w:rPr>
        <w:t xml:space="preserve">　学校から家族への指示、指導、助言等の</w:t>
      </w:r>
      <w:r w:rsidR="0041179B" w:rsidRPr="00D60664">
        <w:rPr>
          <w:rFonts w:hint="eastAsia"/>
          <w:sz w:val="24"/>
          <w:szCs w:val="24"/>
        </w:rPr>
        <w:t>実施と寄宿舎</w:t>
      </w:r>
      <w:r w:rsidR="00763D63" w:rsidRPr="00D60664">
        <w:rPr>
          <w:rFonts w:hint="eastAsia"/>
          <w:sz w:val="24"/>
          <w:szCs w:val="24"/>
        </w:rPr>
        <w:t>で</w:t>
      </w:r>
      <w:r w:rsidR="0041179B" w:rsidRPr="00D60664">
        <w:rPr>
          <w:rFonts w:hint="eastAsia"/>
          <w:sz w:val="24"/>
          <w:szCs w:val="24"/>
        </w:rPr>
        <w:t>生活</w:t>
      </w:r>
      <w:r w:rsidR="00763D63" w:rsidRPr="00D60664">
        <w:rPr>
          <w:rFonts w:hint="eastAsia"/>
          <w:sz w:val="24"/>
          <w:szCs w:val="24"/>
        </w:rPr>
        <w:t>する障害児に</w:t>
      </w:r>
      <w:r w:rsidR="0041179B" w:rsidRPr="00D60664">
        <w:rPr>
          <w:rFonts w:hint="eastAsia"/>
          <w:sz w:val="24"/>
          <w:szCs w:val="24"/>
        </w:rPr>
        <w:t>本人や家族の同意を得ることなく、学校の判断のみで実施したことが想定される。</w:t>
      </w:r>
    </w:p>
    <w:p w:rsidR="0041179B" w:rsidRPr="00D60664" w:rsidRDefault="0041179B">
      <w:pPr>
        <w:rPr>
          <w:sz w:val="24"/>
          <w:szCs w:val="24"/>
        </w:rPr>
      </w:pPr>
    </w:p>
    <w:tbl>
      <w:tblPr>
        <w:tblStyle w:val="a8"/>
        <w:tblW w:w="8897" w:type="dxa"/>
        <w:tblLook w:val="04A0" w:firstRow="1" w:lastRow="0" w:firstColumn="1" w:lastColumn="0" w:noHBand="0" w:noVBand="1"/>
      </w:tblPr>
      <w:tblGrid>
        <w:gridCol w:w="8897"/>
      </w:tblGrid>
      <w:tr w:rsidR="00D60664" w:rsidRPr="00D60664" w:rsidTr="00D5578E">
        <w:tc>
          <w:tcPr>
            <w:tcW w:w="8897" w:type="dxa"/>
          </w:tcPr>
          <w:p w:rsidR="00065B11" w:rsidRPr="00D60664" w:rsidRDefault="00D5578E">
            <w:pPr>
              <w:rPr>
                <w:sz w:val="24"/>
                <w:szCs w:val="24"/>
              </w:rPr>
            </w:pPr>
            <w:r w:rsidRPr="00D60664">
              <w:rPr>
                <w:sz w:val="24"/>
                <w:szCs w:val="24"/>
              </w:rPr>
              <w:t>（３）</w:t>
            </w:r>
            <w:r w:rsidRPr="00D60664">
              <w:rPr>
                <w:rFonts w:hint="eastAsia"/>
                <w:sz w:val="24"/>
                <w:szCs w:val="24"/>
              </w:rPr>
              <w:t>貴職</w:t>
            </w:r>
            <w:r w:rsidRPr="00D60664">
              <w:rPr>
                <w:sz w:val="24"/>
                <w:szCs w:val="24"/>
              </w:rPr>
              <w:t>が障害児・者を措置していた障害児・者施設、児童養護施設等及び委嘱していた民生委員、保護司、身障・知的相談員等に対する強制不妊手術等を進めるための指示・指導等の状況及びその結果について</w:t>
            </w:r>
            <w:r w:rsidRPr="00D60664">
              <w:rPr>
                <w:rFonts w:hint="eastAsia"/>
                <w:sz w:val="24"/>
                <w:szCs w:val="24"/>
              </w:rPr>
              <w:t>調査等を実施すること。</w:t>
            </w:r>
          </w:p>
        </w:tc>
      </w:tr>
    </w:tbl>
    <w:p w:rsidR="00065B11" w:rsidRPr="00D60664" w:rsidRDefault="00ED4EE3">
      <w:pPr>
        <w:rPr>
          <w:sz w:val="24"/>
          <w:szCs w:val="24"/>
        </w:rPr>
      </w:pPr>
      <w:r w:rsidRPr="00D60664">
        <w:rPr>
          <w:rFonts w:asciiTheme="majorEastAsia" w:eastAsiaTheme="majorEastAsia" w:hAnsiTheme="majorEastAsia" w:hint="eastAsia"/>
          <w:sz w:val="24"/>
          <w:szCs w:val="24"/>
        </w:rPr>
        <w:t>＜説明＞</w:t>
      </w:r>
    </w:p>
    <w:p w:rsidR="00065B11" w:rsidRPr="00D60664" w:rsidRDefault="00ED4EE3">
      <w:pPr>
        <w:rPr>
          <w:b/>
          <w:sz w:val="24"/>
          <w:szCs w:val="24"/>
        </w:rPr>
      </w:pPr>
      <w:r w:rsidRPr="00D60664">
        <w:rPr>
          <w:rFonts w:hint="eastAsia"/>
          <w:b/>
          <w:sz w:val="24"/>
          <w:szCs w:val="24"/>
        </w:rPr>
        <w:t>（１）</w:t>
      </w:r>
      <w:r w:rsidRPr="00D60664">
        <w:rPr>
          <w:b/>
          <w:sz w:val="24"/>
          <w:szCs w:val="24"/>
        </w:rPr>
        <w:t>障害児・者施設、児童養護施設等</w:t>
      </w:r>
    </w:p>
    <w:p w:rsidR="00ED4EE3" w:rsidRPr="00D60664" w:rsidRDefault="00ED4EE3">
      <w:pPr>
        <w:rPr>
          <w:sz w:val="24"/>
          <w:szCs w:val="24"/>
        </w:rPr>
      </w:pPr>
      <w:r w:rsidRPr="00D60664">
        <w:rPr>
          <w:rFonts w:hint="eastAsia"/>
          <w:sz w:val="24"/>
          <w:szCs w:val="24"/>
        </w:rPr>
        <w:t xml:space="preserve">　旧優生保護法（</w:t>
      </w:r>
      <w:r w:rsidRPr="00D60664">
        <w:rPr>
          <w:rFonts w:hint="eastAsia"/>
          <w:sz w:val="24"/>
          <w:szCs w:val="24"/>
        </w:rPr>
        <w:t>1948</w:t>
      </w:r>
      <w:r w:rsidRPr="00D60664">
        <w:rPr>
          <w:rFonts w:hint="eastAsia"/>
          <w:sz w:val="24"/>
          <w:szCs w:val="24"/>
        </w:rPr>
        <w:t>～</w:t>
      </w:r>
      <w:r w:rsidRPr="00D60664">
        <w:rPr>
          <w:rFonts w:hint="eastAsia"/>
          <w:sz w:val="24"/>
          <w:szCs w:val="24"/>
        </w:rPr>
        <w:t>96</w:t>
      </w:r>
      <w:r w:rsidRPr="00D60664">
        <w:rPr>
          <w:rFonts w:hint="eastAsia"/>
          <w:sz w:val="24"/>
          <w:szCs w:val="24"/>
        </w:rPr>
        <w:t>年）下で強制不妊手術等が進められた時代は、現在と制度が異なり地方自治体が障害児・者を行政として入所措置をしていた。また、自治体職員は、措置した施設への訪問や所管する</w:t>
      </w:r>
      <w:r w:rsidR="006806AE" w:rsidRPr="00D60664">
        <w:rPr>
          <w:rFonts w:hint="eastAsia"/>
          <w:sz w:val="24"/>
          <w:szCs w:val="24"/>
        </w:rPr>
        <w:t>施設</w:t>
      </w:r>
      <w:r w:rsidRPr="00D60664">
        <w:rPr>
          <w:rFonts w:hint="eastAsia"/>
          <w:sz w:val="24"/>
          <w:szCs w:val="24"/>
        </w:rPr>
        <w:t>監査を実施してきた。こうした状況は、施設に入所している障害児・者に対して強制不妊手術等を効率的に進めることができる状況と思われる。特に、北海道での被害者数が突出しているが、</w:t>
      </w:r>
      <w:r w:rsidR="006806AE" w:rsidRPr="00D60664">
        <w:rPr>
          <w:rFonts w:hint="eastAsia"/>
          <w:sz w:val="24"/>
          <w:szCs w:val="24"/>
        </w:rPr>
        <w:t>道内の</w:t>
      </w:r>
      <w:r w:rsidRPr="00D60664">
        <w:rPr>
          <w:rFonts w:hint="eastAsia"/>
          <w:sz w:val="24"/>
          <w:szCs w:val="24"/>
        </w:rPr>
        <w:t>入所施設も突出していたことを考慮すると行政が施設に強制不妊手術等の実施を</w:t>
      </w:r>
      <w:r w:rsidR="00763D63" w:rsidRPr="00D60664">
        <w:rPr>
          <w:rFonts w:hint="eastAsia"/>
          <w:sz w:val="24"/>
          <w:szCs w:val="24"/>
        </w:rPr>
        <w:t>指示、指導、助言等が進められたことが想定される。</w:t>
      </w:r>
    </w:p>
    <w:p w:rsidR="00ED4EE3" w:rsidRPr="00D60664" w:rsidRDefault="00ED4EE3">
      <w:pPr>
        <w:rPr>
          <w:b/>
          <w:sz w:val="24"/>
          <w:szCs w:val="24"/>
        </w:rPr>
      </w:pPr>
      <w:r w:rsidRPr="00D60664">
        <w:rPr>
          <w:rFonts w:hint="eastAsia"/>
          <w:b/>
          <w:sz w:val="24"/>
          <w:szCs w:val="24"/>
        </w:rPr>
        <w:t>（２）</w:t>
      </w:r>
      <w:r w:rsidRPr="00D60664">
        <w:rPr>
          <w:b/>
          <w:sz w:val="24"/>
          <w:szCs w:val="24"/>
        </w:rPr>
        <w:t>民生委員、保護司、身障・知的相談員等</w:t>
      </w:r>
    </w:p>
    <w:p w:rsidR="0087131C" w:rsidRPr="00D60664" w:rsidRDefault="0087131C">
      <w:pPr>
        <w:rPr>
          <w:sz w:val="24"/>
          <w:szCs w:val="24"/>
        </w:rPr>
      </w:pPr>
      <w:r w:rsidRPr="00D60664">
        <w:rPr>
          <w:rFonts w:hint="eastAsia"/>
          <w:sz w:val="24"/>
          <w:szCs w:val="24"/>
        </w:rPr>
        <w:t xml:space="preserve">　新聞報道等によると優生手術を受けるにあたって民生委員の関与があったと思われる内容があることからも、自治体の委嘱を受けた民生委員等が、強制不妊手術等の推進に協力したことが想定される。</w:t>
      </w:r>
    </w:p>
    <w:p w:rsidR="0087131C" w:rsidRPr="00D60664" w:rsidRDefault="0087131C">
      <w:pPr>
        <w:rPr>
          <w:sz w:val="24"/>
          <w:szCs w:val="24"/>
        </w:rPr>
      </w:pPr>
    </w:p>
    <w:tbl>
      <w:tblPr>
        <w:tblStyle w:val="a8"/>
        <w:tblW w:w="0" w:type="auto"/>
        <w:tblLook w:val="04A0" w:firstRow="1" w:lastRow="0" w:firstColumn="1" w:lastColumn="0" w:noHBand="0" w:noVBand="1"/>
      </w:tblPr>
      <w:tblGrid>
        <w:gridCol w:w="8702"/>
      </w:tblGrid>
      <w:tr w:rsidR="00D60664" w:rsidRPr="00D60664" w:rsidTr="00065B11">
        <w:tc>
          <w:tcPr>
            <w:tcW w:w="8702" w:type="dxa"/>
          </w:tcPr>
          <w:p w:rsidR="00065B11" w:rsidRPr="00D60664" w:rsidRDefault="00D5578E">
            <w:pPr>
              <w:rPr>
                <w:sz w:val="24"/>
                <w:szCs w:val="24"/>
              </w:rPr>
            </w:pPr>
            <w:r w:rsidRPr="00D60664">
              <w:rPr>
                <w:sz w:val="24"/>
                <w:szCs w:val="24"/>
              </w:rPr>
              <w:t>（４）</w:t>
            </w:r>
            <w:r w:rsidRPr="00D60664">
              <w:rPr>
                <w:rFonts w:hint="eastAsia"/>
                <w:sz w:val="24"/>
                <w:szCs w:val="24"/>
              </w:rPr>
              <w:t>貴職</w:t>
            </w:r>
            <w:r w:rsidRPr="00D60664">
              <w:rPr>
                <w:sz w:val="24"/>
                <w:szCs w:val="24"/>
              </w:rPr>
              <w:t>が日本産婦人科医会、医師会、看護協会等の関係団体に対する協力依頼状況及びその結果について</w:t>
            </w:r>
            <w:r w:rsidRPr="00D60664">
              <w:rPr>
                <w:rFonts w:hint="eastAsia"/>
                <w:sz w:val="24"/>
                <w:szCs w:val="24"/>
              </w:rPr>
              <w:t>調査等を実施すること。</w:t>
            </w:r>
          </w:p>
        </w:tc>
      </w:tr>
    </w:tbl>
    <w:p w:rsidR="00065B11" w:rsidRPr="00D60664" w:rsidRDefault="0041179B">
      <w:pPr>
        <w:rPr>
          <w:sz w:val="24"/>
          <w:szCs w:val="24"/>
        </w:rPr>
      </w:pPr>
      <w:r w:rsidRPr="00D60664">
        <w:rPr>
          <w:rFonts w:asciiTheme="majorEastAsia" w:eastAsiaTheme="majorEastAsia" w:hAnsiTheme="majorEastAsia" w:hint="eastAsia"/>
          <w:sz w:val="24"/>
          <w:szCs w:val="24"/>
        </w:rPr>
        <w:t>＜説明＞</w:t>
      </w:r>
    </w:p>
    <w:p w:rsidR="00065B11" w:rsidRPr="00D60664" w:rsidRDefault="00DE66CA" w:rsidP="00DE66CA">
      <w:pPr>
        <w:ind w:firstLineChars="100" w:firstLine="240"/>
        <w:rPr>
          <w:sz w:val="24"/>
          <w:szCs w:val="24"/>
        </w:rPr>
      </w:pPr>
      <w:r w:rsidRPr="00D60664">
        <w:rPr>
          <w:rFonts w:hint="eastAsia"/>
          <w:sz w:val="24"/>
          <w:szCs w:val="24"/>
        </w:rPr>
        <w:t>行政が施策を推進するにあたって必要に応じて関係団体への説明や協力依頼等を実施している現状を踏まえ、強制不妊手術</w:t>
      </w:r>
      <w:r w:rsidR="006806AE" w:rsidRPr="00D60664">
        <w:rPr>
          <w:rFonts w:hint="eastAsia"/>
          <w:sz w:val="24"/>
          <w:szCs w:val="24"/>
        </w:rPr>
        <w:t>等</w:t>
      </w:r>
      <w:r w:rsidRPr="00D60664">
        <w:rPr>
          <w:rFonts w:hint="eastAsia"/>
          <w:sz w:val="24"/>
          <w:szCs w:val="24"/>
        </w:rPr>
        <w:t>を進めるために医療分野の団体に対して、同様の説明や協力依頼をしたことが想定される。</w:t>
      </w:r>
    </w:p>
    <w:p w:rsidR="00065B11" w:rsidRPr="00D60664" w:rsidRDefault="00065B11" w:rsidP="00065B11">
      <w:pPr>
        <w:rPr>
          <w:sz w:val="24"/>
          <w:szCs w:val="24"/>
        </w:rPr>
      </w:pPr>
    </w:p>
    <w:tbl>
      <w:tblPr>
        <w:tblStyle w:val="a8"/>
        <w:tblW w:w="0" w:type="auto"/>
        <w:tblLook w:val="04A0" w:firstRow="1" w:lastRow="0" w:firstColumn="1" w:lastColumn="0" w:noHBand="0" w:noVBand="1"/>
      </w:tblPr>
      <w:tblGrid>
        <w:gridCol w:w="8702"/>
      </w:tblGrid>
      <w:tr w:rsidR="00D60664" w:rsidRPr="00D60664" w:rsidTr="00D93269">
        <w:tc>
          <w:tcPr>
            <w:tcW w:w="8702" w:type="dxa"/>
          </w:tcPr>
          <w:p w:rsidR="00065B11" w:rsidRPr="00D60664" w:rsidRDefault="00D5578E" w:rsidP="00DC76F3">
            <w:pPr>
              <w:rPr>
                <w:sz w:val="24"/>
                <w:szCs w:val="24"/>
              </w:rPr>
            </w:pPr>
            <w:r w:rsidRPr="00D60664">
              <w:rPr>
                <w:sz w:val="24"/>
                <w:szCs w:val="24"/>
              </w:rPr>
              <w:t>（５）旧優生保護法第三条に基づく</w:t>
            </w:r>
            <w:r w:rsidR="00DC76F3" w:rsidRPr="00D60664">
              <w:rPr>
                <w:rFonts w:hint="eastAsia"/>
                <w:sz w:val="24"/>
                <w:szCs w:val="24"/>
              </w:rPr>
              <w:t>同意</w:t>
            </w:r>
            <w:r w:rsidRPr="00D60664">
              <w:rPr>
                <w:sz w:val="24"/>
                <w:szCs w:val="24"/>
              </w:rPr>
              <w:t>の優生手術に関する行政としての取り組み状況とその結果について</w:t>
            </w:r>
            <w:r w:rsidRPr="00D60664">
              <w:rPr>
                <w:rFonts w:hint="eastAsia"/>
                <w:sz w:val="24"/>
                <w:szCs w:val="24"/>
              </w:rPr>
              <w:t>調査等を実施すること。</w:t>
            </w:r>
            <w:r w:rsidRPr="00D60664">
              <w:rPr>
                <w:sz w:val="24"/>
                <w:szCs w:val="24"/>
              </w:rPr>
              <w:t>（注１、２）</w:t>
            </w:r>
          </w:p>
        </w:tc>
      </w:tr>
    </w:tbl>
    <w:p w:rsidR="00065B11" w:rsidRPr="00D60664" w:rsidRDefault="00ED4EE3" w:rsidP="00065B11">
      <w:pPr>
        <w:rPr>
          <w:sz w:val="24"/>
          <w:szCs w:val="24"/>
        </w:rPr>
      </w:pPr>
      <w:r w:rsidRPr="00D60664">
        <w:rPr>
          <w:rFonts w:asciiTheme="majorEastAsia" w:eastAsiaTheme="majorEastAsia" w:hAnsiTheme="majorEastAsia" w:hint="eastAsia"/>
          <w:sz w:val="24"/>
          <w:szCs w:val="24"/>
        </w:rPr>
        <w:t>＜説明＞</w:t>
      </w:r>
    </w:p>
    <w:p w:rsidR="00065B11" w:rsidRPr="00D60664" w:rsidRDefault="00DE66CA" w:rsidP="00065B11">
      <w:pPr>
        <w:rPr>
          <w:sz w:val="24"/>
          <w:szCs w:val="24"/>
        </w:rPr>
      </w:pPr>
      <w:r w:rsidRPr="00D60664">
        <w:rPr>
          <w:rFonts w:hint="eastAsia"/>
          <w:sz w:val="24"/>
          <w:szCs w:val="24"/>
        </w:rPr>
        <w:t xml:space="preserve">　</w:t>
      </w:r>
      <w:r w:rsidR="006806AE" w:rsidRPr="00D60664">
        <w:rPr>
          <w:rFonts w:hint="eastAsia"/>
          <w:sz w:val="24"/>
          <w:szCs w:val="24"/>
        </w:rPr>
        <w:t>北海道で公表されたこともあり全国で</w:t>
      </w:r>
      <w:r w:rsidRPr="00D60664">
        <w:rPr>
          <w:rFonts w:hint="eastAsia"/>
          <w:sz w:val="24"/>
          <w:szCs w:val="24"/>
        </w:rPr>
        <w:t>強制不妊手術以外の任意の優生手術の実施</w:t>
      </w:r>
      <w:r w:rsidR="006806AE" w:rsidRPr="00D60664">
        <w:rPr>
          <w:rFonts w:hint="eastAsia"/>
          <w:sz w:val="24"/>
          <w:szCs w:val="24"/>
        </w:rPr>
        <w:t>に関する</w:t>
      </w:r>
      <w:r w:rsidRPr="00D60664">
        <w:rPr>
          <w:rFonts w:hint="eastAsia"/>
          <w:sz w:val="24"/>
          <w:szCs w:val="24"/>
        </w:rPr>
        <w:t>実態を把握することが必要</w:t>
      </w:r>
      <w:r w:rsidR="006806AE" w:rsidRPr="00D60664">
        <w:rPr>
          <w:rFonts w:hint="eastAsia"/>
          <w:sz w:val="24"/>
          <w:szCs w:val="24"/>
        </w:rPr>
        <w:t>である</w:t>
      </w:r>
      <w:r w:rsidRPr="00D60664">
        <w:rPr>
          <w:rFonts w:hint="eastAsia"/>
          <w:sz w:val="24"/>
          <w:szCs w:val="24"/>
        </w:rPr>
        <w:t>。</w:t>
      </w:r>
    </w:p>
    <w:p w:rsidR="00D5578E" w:rsidRPr="00D60664" w:rsidRDefault="00D5578E" w:rsidP="00D5578E">
      <w:pPr>
        <w:ind w:leftChars="400" w:left="1260" w:hangingChars="200" w:hanging="420"/>
        <w:rPr>
          <w:szCs w:val="21"/>
        </w:rPr>
      </w:pPr>
      <w:r w:rsidRPr="00D60664">
        <w:rPr>
          <w:szCs w:val="21"/>
        </w:rPr>
        <w:lastRenderedPageBreak/>
        <w:t>注１（任意の優生手術）第三条第二項「本人又は配偶者の四親等以内の血族関係にある者が、遺伝性精神病、遺伝性精神薄弱、遺伝性精神変質症、遺伝性病的性格、遺伝性身体疾患又は遺伝性奇形を有し、且つ、子孫にこれが遺伝する虞れのあるもの」（旧優生保護法から抜粋）</w:t>
      </w:r>
    </w:p>
    <w:p w:rsidR="00D5578E" w:rsidRPr="00D60664" w:rsidRDefault="00D5578E" w:rsidP="00D5578E">
      <w:pPr>
        <w:ind w:leftChars="400" w:left="1260" w:hangingChars="200" w:hanging="420"/>
        <w:rPr>
          <w:sz w:val="24"/>
          <w:szCs w:val="24"/>
        </w:rPr>
      </w:pPr>
      <w:r w:rsidRPr="00D60664">
        <w:rPr>
          <w:szCs w:val="21"/>
        </w:rPr>
        <w:t xml:space="preserve">　２　北海道は、</w:t>
      </w:r>
      <w:r w:rsidRPr="00D60664">
        <w:rPr>
          <w:szCs w:val="21"/>
        </w:rPr>
        <w:t>1952</w:t>
      </w:r>
      <w:r w:rsidRPr="00D60664">
        <w:rPr>
          <w:szCs w:val="21"/>
        </w:rPr>
        <w:t>年に４親等以内の親族の性格や身体状況、嗜好（しこう）など全</w:t>
      </w:r>
      <w:r w:rsidRPr="00D60664">
        <w:rPr>
          <w:szCs w:val="21"/>
        </w:rPr>
        <w:t>29</w:t>
      </w:r>
      <w:r w:rsidRPr="00D60664">
        <w:rPr>
          <w:szCs w:val="21"/>
        </w:rPr>
        <w:t>項目の調査を徹底するよう保健所に通知したことを公表済み。</w:t>
      </w:r>
    </w:p>
    <w:p w:rsidR="00065B11" w:rsidRPr="00D60664" w:rsidRDefault="00065B11" w:rsidP="00065B11">
      <w:pPr>
        <w:rPr>
          <w:sz w:val="24"/>
          <w:szCs w:val="24"/>
        </w:rPr>
      </w:pPr>
    </w:p>
    <w:tbl>
      <w:tblPr>
        <w:tblStyle w:val="a8"/>
        <w:tblW w:w="0" w:type="auto"/>
        <w:tblLook w:val="04A0" w:firstRow="1" w:lastRow="0" w:firstColumn="1" w:lastColumn="0" w:noHBand="0" w:noVBand="1"/>
      </w:tblPr>
      <w:tblGrid>
        <w:gridCol w:w="8702"/>
      </w:tblGrid>
      <w:tr w:rsidR="00D60664" w:rsidRPr="00D60664" w:rsidTr="00D93269">
        <w:tc>
          <w:tcPr>
            <w:tcW w:w="8702" w:type="dxa"/>
          </w:tcPr>
          <w:p w:rsidR="00065B11" w:rsidRPr="00D60664" w:rsidRDefault="00D5578E" w:rsidP="00D93269">
            <w:pPr>
              <w:rPr>
                <w:sz w:val="24"/>
                <w:szCs w:val="24"/>
              </w:rPr>
            </w:pPr>
            <w:r w:rsidRPr="00D60664">
              <w:rPr>
                <w:sz w:val="24"/>
                <w:szCs w:val="24"/>
              </w:rPr>
              <w:t>（６）旧優生保護法第二十条に基づき設置された優生結婚相談所の取り組み状況とその結果について</w:t>
            </w:r>
            <w:r w:rsidRPr="00D60664">
              <w:rPr>
                <w:rFonts w:hint="eastAsia"/>
                <w:sz w:val="24"/>
                <w:szCs w:val="24"/>
              </w:rPr>
              <w:t>調査等を実施すること。</w:t>
            </w:r>
            <w:r w:rsidRPr="00D60664">
              <w:rPr>
                <w:sz w:val="24"/>
                <w:szCs w:val="24"/>
              </w:rPr>
              <w:t>（注３）</w:t>
            </w:r>
          </w:p>
        </w:tc>
      </w:tr>
    </w:tbl>
    <w:p w:rsidR="00065B11" w:rsidRPr="00D60664" w:rsidRDefault="00ED4EE3" w:rsidP="00065B11">
      <w:pPr>
        <w:rPr>
          <w:rFonts w:asciiTheme="majorEastAsia" w:eastAsiaTheme="majorEastAsia" w:hAnsiTheme="majorEastAsia"/>
          <w:sz w:val="24"/>
          <w:szCs w:val="24"/>
        </w:rPr>
      </w:pPr>
      <w:r w:rsidRPr="00D60664">
        <w:rPr>
          <w:rFonts w:asciiTheme="majorEastAsia" w:eastAsiaTheme="majorEastAsia" w:hAnsiTheme="majorEastAsia" w:hint="eastAsia"/>
          <w:sz w:val="24"/>
          <w:szCs w:val="24"/>
        </w:rPr>
        <w:t>＜説明＞</w:t>
      </w:r>
    </w:p>
    <w:p w:rsidR="00ED4EE3" w:rsidRPr="00D60664" w:rsidRDefault="00E165F6" w:rsidP="00065B11">
      <w:pPr>
        <w:rPr>
          <w:sz w:val="24"/>
          <w:szCs w:val="24"/>
        </w:rPr>
      </w:pPr>
      <w:r w:rsidRPr="00D60664">
        <w:rPr>
          <w:rFonts w:hint="eastAsia"/>
          <w:sz w:val="24"/>
          <w:szCs w:val="24"/>
        </w:rPr>
        <w:t xml:space="preserve">　主に保健所に設置されていたとされる優生結婚相談所は、優生の見地から結婚相談に応じ、優生保護法の知識の普及を図ることで不良な子孫の発生を防止することとされていたことから、その取り組み内容を把握する必要がある。</w:t>
      </w:r>
    </w:p>
    <w:p w:rsidR="00065B11" w:rsidRPr="00D60664" w:rsidRDefault="00D5578E" w:rsidP="00E165F6">
      <w:pPr>
        <w:ind w:leftChars="400" w:left="1260" w:hangingChars="200" w:hanging="420"/>
        <w:rPr>
          <w:sz w:val="24"/>
          <w:szCs w:val="24"/>
        </w:rPr>
      </w:pPr>
      <w:r w:rsidRPr="00D60664">
        <w:rPr>
          <w:szCs w:val="21"/>
        </w:rPr>
        <w:t>注３　（優生結婚相談所）第二十条　優生保護の見地から結婚の相談に応ずるとともに、遺伝その他優生保護上必要な知識の普及向上を図</w:t>
      </w:r>
      <w:r w:rsidRPr="00D60664">
        <w:rPr>
          <w:rFonts w:hint="eastAsia"/>
          <w:szCs w:val="21"/>
        </w:rPr>
        <w:t>っ</w:t>
      </w:r>
      <w:r w:rsidRPr="00D60664">
        <w:rPr>
          <w:szCs w:val="21"/>
        </w:rPr>
        <w:t>て、不良な子孫の出生を防止するため優生結婚相談所を設置する。</w:t>
      </w:r>
    </w:p>
    <w:p w:rsidR="00D5578E" w:rsidRPr="00D60664" w:rsidRDefault="00D5578E" w:rsidP="00D5578E">
      <w:pPr>
        <w:rPr>
          <w:sz w:val="24"/>
          <w:szCs w:val="24"/>
        </w:rPr>
      </w:pPr>
    </w:p>
    <w:tbl>
      <w:tblPr>
        <w:tblStyle w:val="a8"/>
        <w:tblW w:w="0" w:type="auto"/>
        <w:tblLook w:val="04A0" w:firstRow="1" w:lastRow="0" w:firstColumn="1" w:lastColumn="0" w:noHBand="0" w:noVBand="1"/>
      </w:tblPr>
      <w:tblGrid>
        <w:gridCol w:w="8702"/>
      </w:tblGrid>
      <w:tr w:rsidR="00D60664" w:rsidRPr="00D60664" w:rsidTr="00D93269">
        <w:tc>
          <w:tcPr>
            <w:tcW w:w="8702" w:type="dxa"/>
          </w:tcPr>
          <w:p w:rsidR="00D5578E" w:rsidRPr="00D60664" w:rsidRDefault="00D5578E" w:rsidP="00E165F6">
            <w:pPr>
              <w:rPr>
                <w:sz w:val="24"/>
                <w:szCs w:val="24"/>
              </w:rPr>
            </w:pPr>
            <w:r w:rsidRPr="00D60664">
              <w:rPr>
                <w:sz w:val="24"/>
                <w:szCs w:val="24"/>
              </w:rPr>
              <w:t>（７）</w:t>
            </w:r>
            <w:r w:rsidRPr="00D60664">
              <w:rPr>
                <w:rFonts w:hint="eastAsia"/>
                <w:sz w:val="24"/>
                <w:szCs w:val="24"/>
              </w:rPr>
              <w:t>貴職において</w:t>
            </w:r>
            <w:r w:rsidRPr="00D60664">
              <w:rPr>
                <w:sz w:val="24"/>
                <w:szCs w:val="24"/>
              </w:rPr>
              <w:t>強制不妊手術を決定した経過（審査会開催及び本人・保護者の意向確認の有無、書面審査のみの実施等）について</w:t>
            </w:r>
            <w:r w:rsidRPr="00D60664">
              <w:rPr>
                <w:rFonts w:hint="eastAsia"/>
                <w:sz w:val="24"/>
                <w:szCs w:val="24"/>
              </w:rPr>
              <w:t>調査等を実施すること。</w:t>
            </w:r>
          </w:p>
        </w:tc>
      </w:tr>
    </w:tbl>
    <w:p w:rsidR="00E165F6" w:rsidRPr="00D60664" w:rsidRDefault="00ED4EE3" w:rsidP="00D5578E">
      <w:pPr>
        <w:rPr>
          <w:rFonts w:asciiTheme="majorEastAsia" w:eastAsiaTheme="majorEastAsia" w:hAnsiTheme="majorEastAsia"/>
          <w:sz w:val="24"/>
          <w:szCs w:val="24"/>
        </w:rPr>
      </w:pPr>
      <w:r w:rsidRPr="00D60664">
        <w:rPr>
          <w:rFonts w:asciiTheme="majorEastAsia" w:eastAsiaTheme="majorEastAsia" w:hAnsiTheme="majorEastAsia" w:hint="eastAsia"/>
          <w:sz w:val="24"/>
          <w:szCs w:val="24"/>
        </w:rPr>
        <w:t>＜説明＞</w:t>
      </w:r>
    </w:p>
    <w:p w:rsidR="00DC76F3" w:rsidRPr="00D60664" w:rsidRDefault="00E165F6" w:rsidP="00665C34">
      <w:pPr>
        <w:ind w:firstLineChars="100" w:firstLine="240"/>
        <w:rPr>
          <w:sz w:val="24"/>
          <w:szCs w:val="24"/>
        </w:rPr>
      </w:pPr>
      <w:r w:rsidRPr="00D60664">
        <w:rPr>
          <w:sz w:val="24"/>
          <w:szCs w:val="24"/>
        </w:rPr>
        <w:t>北海道では、審査会を開くことなく決定した事実が公表されたことから全国の実態の把握が必要である。</w:t>
      </w:r>
    </w:p>
    <w:p w:rsidR="00665C34" w:rsidRPr="00D60664" w:rsidRDefault="00665C34" w:rsidP="00665C34">
      <w:pPr>
        <w:rPr>
          <w:sz w:val="24"/>
          <w:szCs w:val="24"/>
        </w:rPr>
      </w:pPr>
    </w:p>
    <w:tbl>
      <w:tblPr>
        <w:tblStyle w:val="a8"/>
        <w:tblW w:w="0" w:type="auto"/>
        <w:tblLook w:val="04A0" w:firstRow="1" w:lastRow="0" w:firstColumn="1" w:lastColumn="0" w:noHBand="0" w:noVBand="1"/>
      </w:tblPr>
      <w:tblGrid>
        <w:gridCol w:w="8702"/>
      </w:tblGrid>
      <w:tr w:rsidR="00D60664" w:rsidRPr="00D60664" w:rsidTr="00665C34">
        <w:tc>
          <w:tcPr>
            <w:tcW w:w="8702" w:type="dxa"/>
          </w:tcPr>
          <w:p w:rsidR="00665C34" w:rsidRPr="00D60664" w:rsidRDefault="00665C34" w:rsidP="00665C34">
            <w:pPr>
              <w:rPr>
                <w:sz w:val="24"/>
                <w:szCs w:val="24"/>
              </w:rPr>
            </w:pPr>
            <w:r w:rsidRPr="00D60664">
              <w:rPr>
                <w:rFonts w:hint="eastAsia"/>
                <w:sz w:val="24"/>
                <w:szCs w:val="24"/>
              </w:rPr>
              <w:t>（８）調査・検証等の実施あたっては、優生手術の対象とされた当事者または当事者団体を構成員とした第三者的な調査・検証委員会を設置して進めること。</w:t>
            </w:r>
          </w:p>
        </w:tc>
      </w:tr>
    </w:tbl>
    <w:p w:rsidR="00665C34" w:rsidRPr="00D60664" w:rsidRDefault="00665C34" w:rsidP="00665C34">
      <w:pPr>
        <w:rPr>
          <w:rFonts w:asciiTheme="majorEastAsia" w:eastAsiaTheme="majorEastAsia" w:hAnsiTheme="majorEastAsia"/>
          <w:sz w:val="24"/>
          <w:szCs w:val="24"/>
        </w:rPr>
      </w:pPr>
      <w:r w:rsidRPr="00D60664">
        <w:rPr>
          <w:rFonts w:asciiTheme="majorEastAsia" w:eastAsiaTheme="majorEastAsia" w:hAnsiTheme="majorEastAsia" w:hint="eastAsia"/>
          <w:sz w:val="24"/>
          <w:szCs w:val="24"/>
        </w:rPr>
        <w:t>＜説明＞</w:t>
      </w:r>
    </w:p>
    <w:p w:rsidR="00665C34" w:rsidRPr="00D60664" w:rsidRDefault="00665C34" w:rsidP="00665C34">
      <w:pPr>
        <w:ind w:firstLineChars="100" w:firstLine="240"/>
        <w:rPr>
          <w:sz w:val="24"/>
          <w:szCs w:val="24"/>
        </w:rPr>
      </w:pPr>
      <w:r w:rsidRPr="00D60664">
        <w:rPr>
          <w:rFonts w:cs="ＭＳ ゴシック"/>
          <w:kern w:val="0"/>
          <w:sz w:val="24"/>
          <w:szCs w:val="24"/>
        </w:rPr>
        <w:t>実態調査の実施にあたって求める会のメンバーが検証することにより資料の調査にあたって「優性」の誤記という指摘をしたが、当事者が関与することで調査の実効性を高めることが期待できる。</w:t>
      </w:r>
    </w:p>
    <w:p w:rsidR="00665C34" w:rsidRPr="00D60664" w:rsidRDefault="00665C34" w:rsidP="00665C34">
      <w:pPr>
        <w:rPr>
          <w:sz w:val="24"/>
          <w:szCs w:val="24"/>
        </w:rPr>
      </w:pPr>
    </w:p>
    <w:tbl>
      <w:tblPr>
        <w:tblStyle w:val="a8"/>
        <w:tblW w:w="0" w:type="auto"/>
        <w:tblLook w:val="04A0" w:firstRow="1" w:lastRow="0" w:firstColumn="1" w:lastColumn="0" w:noHBand="0" w:noVBand="1"/>
      </w:tblPr>
      <w:tblGrid>
        <w:gridCol w:w="8702"/>
      </w:tblGrid>
      <w:tr w:rsidR="00D60664" w:rsidRPr="00D60664" w:rsidTr="00DC76F3">
        <w:tc>
          <w:tcPr>
            <w:tcW w:w="8702" w:type="dxa"/>
          </w:tcPr>
          <w:p w:rsidR="00DC76F3" w:rsidRPr="00D60664" w:rsidRDefault="00DC76F3" w:rsidP="00DC76F3">
            <w:pPr>
              <w:rPr>
                <w:sz w:val="24"/>
                <w:szCs w:val="24"/>
              </w:rPr>
            </w:pPr>
            <w:r w:rsidRPr="00D60664">
              <w:rPr>
                <w:rFonts w:hint="eastAsia"/>
                <w:sz w:val="24"/>
                <w:szCs w:val="24"/>
              </w:rPr>
              <w:t>２．各都道府県の公文書館に収蔵されている優生手術に関する書類の精査を行うこと。その際、公文書館に該当史料が収蔵されて</w:t>
            </w:r>
            <w:r w:rsidR="008A4CBD" w:rsidRPr="00D60664">
              <w:rPr>
                <w:rFonts w:hint="eastAsia"/>
                <w:sz w:val="24"/>
                <w:szCs w:val="24"/>
              </w:rPr>
              <w:t>いることが分かるように表示し、個人情報保護に留意した上で公開す</w:t>
            </w:r>
            <w:r w:rsidRPr="00D60664">
              <w:rPr>
                <w:rFonts w:hint="eastAsia"/>
                <w:sz w:val="24"/>
                <w:szCs w:val="24"/>
              </w:rPr>
              <w:t>ること。個人情報保護に際しては、歴史的史料であることに鑑み、優生手術を受けた当事者や家族に関する情報以外（例えば、優生保護審査会の委員、申請医、優生手術の執刀医等）については公表すること。</w:t>
            </w:r>
            <w:r w:rsidR="00947B39">
              <w:rPr>
                <w:rFonts w:hint="eastAsia"/>
                <w:sz w:val="24"/>
                <w:szCs w:val="24"/>
              </w:rPr>
              <w:t>なお、「優性」と間違って登録されている事例もあることに留意し、「優生」、「優性」の両方で精査を行うこと。</w:t>
            </w:r>
          </w:p>
        </w:tc>
      </w:tr>
    </w:tbl>
    <w:p w:rsidR="00DC76F3" w:rsidRPr="00D60664" w:rsidRDefault="00DC76F3" w:rsidP="00DC76F3">
      <w:pPr>
        <w:rPr>
          <w:sz w:val="24"/>
          <w:szCs w:val="24"/>
        </w:rPr>
      </w:pPr>
      <w:r w:rsidRPr="00D60664">
        <w:rPr>
          <w:rFonts w:asciiTheme="majorEastAsia" w:eastAsiaTheme="majorEastAsia" w:hAnsiTheme="majorEastAsia" w:hint="eastAsia"/>
          <w:sz w:val="24"/>
          <w:szCs w:val="24"/>
        </w:rPr>
        <w:t>＜説明＞</w:t>
      </w:r>
    </w:p>
    <w:p w:rsidR="008A4CBD" w:rsidRPr="00D60664" w:rsidRDefault="00F3259D" w:rsidP="008A4CBD">
      <w:pPr>
        <w:rPr>
          <w:sz w:val="24"/>
          <w:szCs w:val="24"/>
        </w:rPr>
      </w:pPr>
      <w:r w:rsidRPr="00D60664">
        <w:rPr>
          <w:rFonts w:hint="eastAsia"/>
          <w:sz w:val="24"/>
          <w:szCs w:val="24"/>
        </w:rPr>
        <w:t xml:space="preserve">　</w:t>
      </w:r>
      <w:r w:rsidR="008A4CBD" w:rsidRPr="00D60664">
        <w:rPr>
          <w:rFonts w:hint="eastAsia"/>
          <w:sz w:val="24"/>
          <w:szCs w:val="24"/>
        </w:rPr>
        <w:t>この間、新聞やテレビで優生保護法の被害の実態が報じられてきた｡その</w:t>
      </w:r>
      <w:r w:rsidR="00D50CE3" w:rsidRPr="00D60664">
        <w:rPr>
          <w:rFonts w:hint="eastAsia"/>
          <w:sz w:val="24"/>
          <w:szCs w:val="24"/>
        </w:rPr>
        <w:t>中に</w:t>
      </w:r>
      <w:r w:rsidR="008A4CBD" w:rsidRPr="00D60664">
        <w:rPr>
          <w:rFonts w:hint="eastAsia"/>
          <w:sz w:val="24"/>
          <w:szCs w:val="24"/>
        </w:rPr>
        <w:lastRenderedPageBreak/>
        <w:t>は、各自治体の公文書館への情報公開請求</w:t>
      </w:r>
      <w:r w:rsidR="00D50CE3" w:rsidRPr="00D60664">
        <w:rPr>
          <w:rFonts w:hint="eastAsia"/>
          <w:sz w:val="24"/>
          <w:szCs w:val="24"/>
        </w:rPr>
        <w:t>資料が元になっ</w:t>
      </w:r>
      <w:r w:rsidR="008A4CBD" w:rsidRPr="00D60664">
        <w:rPr>
          <w:rFonts w:hint="eastAsia"/>
          <w:sz w:val="24"/>
          <w:szCs w:val="24"/>
        </w:rPr>
        <w:t>たもの</w:t>
      </w:r>
      <w:r w:rsidR="00D50CE3" w:rsidRPr="00D60664">
        <w:rPr>
          <w:rFonts w:hint="eastAsia"/>
          <w:sz w:val="24"/>
          <w:szCs w:val="24"/>
        </w:rPr>
        <w:t>も</w:t>
      </w:r>
      <w:r w:rsidR="008A4CBD" w:rsidRPr="00D60664">
        <w:rPr>
          <w:rFonts w:hint="eastAsia"/>
          <w:sz w:val="24"/>
          <w:szCs w:val="24"/>
        </w:rPr>
        <w:t>ある。</w:t>
      </w:r>
    </w:p>
    <w:p w:rsidR="008A4CBD" w:rsidRDefault="008A4CBD" w:rsidP="00DC76F3">
      <w:pPr>
        <w:rPr>
          <w:sz w:val="24"/>
          <w:szCs w:val="24"/>
        </w:rPr>
      </w:pPr>
      <w:r w:rsidRPr="00D60664">
        <w:rPr>
          <w:rFonts w:hint="eastAsia"/>
          <w:sz w:val="24"/>
          <w:szCs w:val="24"/>
        </w:rPr>
        <w:t xml:space="preserve">　優生保護法から母体保護法に変わってから</w:t>
      </w:r>
      <w:r w:rsidRPr="00D60664">
        <w:rPr>
          <w:rFonts w:hint="eastAsia"/>
          <w:sz w:val="24"/>
          <w:szCs w:val="24"/>
        </w:rPr>
        <w:t>20</w:t>
      </w:r>
      <w:r w:rsidRPr="00D60664">
        <w:rPr>
          <w:rFonts w:hint="eastAsia"/>
          <w:sz w:val="24"/>
          <w:szCs w:val="24"/>
        </w:rPr>
        <w:t>年を経た現在、既に記録が廃棄されたり、担当課</w:t>
      </w:r>
      <w:r w:rsidR="00D50CE3" w:rsidRPr="00D60664">
        <w:rPr>
          <w:rFonts w:hint="eastAsia"/>
          <w:sz w:val="24"/>
          <w:szCs w:val="24"/>
        </w:rPr>
        <w:t>に保存</w:t>
      </w:r>
      <w:r w:rsidR="00D50CE3" w:rsidRPr="00D60664">
        <w:rPr>
          <w:sz w:val="24"/>
          <w:szCs w:val="24"/>
        </w:rPr>
        <w:t>されてい</w:t>
      </w:r>
      <w:r w:rsidR="00D50CE3" w:rsidRPr="00D60664">
        <w:rPr>
          <w:rFonts w:hint="eastAsia"/>
          <w:sz w:val="24"/>
          <w:szCs w:val="24"/>
        </w:rPr>
        <w:t>ないことが</w:t>
      </w:r>
      <w:r w:rsidRPr="00D60664">
        <w:rPr>
          <w:rFonts w:hint="eastAsia"/>
          <w:sz w:val="24"/>
          <w:szCs w:val="24"/>
        </w:rPr>
        <w:t>被害の把握を困難にしている｡</w:t>
      </w:r>
      <w:r w:rsidR="00D50CE3" w:rsidRPr="00D60664">
        <w:rPr>
          <w:rFonts w:hint="eastAsia"/>
          <w:sz w:val="24"/>
          <w:szCs w:val="24"/>
        </w:rPr>
        <w:t>あらゆる可能性を探る点から</w:t>
      </w:r>
      <w:r w:rsidRPr="00D60664">
        <w:rPr>
          <w:rFonts w:hint="eastAsia"/>
          <w:sz w:val="24"/>
          <w:szCs w:val="24"/>
        </w:rPr>
        <w:t>、公文書館も</w:t>
      </w:r>
      <w:r w:rsidR="00D50CE3" w:rsidRPr="00D60664">
        <w:rPr>
          <w:rFonts w:hint="eastAsia"/>
          <w:sz w:val="24"/>
          <w:szCs w:val="24"/>
        </w:rPr>
        <w:t>調査の対象とすることが</w:t>
      </w:r>
      <w:r w:rsidRPr="00D60664">
        <w:rPr>
          <w:rFonts w:hint="eastAsia"/>
          <w:sz w:val="24"/>
          <w:szCs w:val="24"/>
        </w:rPr>
        <w:t>必要である｡</w:t>
      </w:r>
    </w:p>
    <w:p w:rsidR="00947B39" w:rsidRPr="00D60664" w:rsidRDefault="00947B39" w:rsidP="00DC76F3">
      <w:pPr>
        <w:rPr>
          <w:sz w:val="24"/>
          <w:szCs w:val="24"/>
        </w:rPr>
      </w:pPr>
      <w:r>
        <w:rPr>
          <w:rFonts w:hint="eastAsia"/>
          <w:sz w:val="24"/>
          <w:szCs w:val="24"/>
        </w:rPr>
        <w:t xml:space="preserve">　なお、資料の調査にあたっては表記が「優生」ではなく「優性」としされていた事例もあることから「優性」での調査が必要である。</w:t>
      </w:r>
    </w:p>
    <w:p w:rsidR="00947B39" w:rsidRPr="00D60664" w:rsidRDefault="008A4CBD" w:rsidP="00DC76F3">
      <w:pPr>
        <w:rPr>
          <w:sz w:val="24"/>
          <w:szCs w:val="24"/>
        </w:rPr>
      </w:pPr>
      <w:r w:rsidRPr="00D60664">
        <w:rPr>
          <w:rFonts w:hint="eastAsia"/>
          <w:sz w:val="24"/>
          <w:szCs w:val="24"/>
        </w:rPr>
        <w:t>※公文書館とは国または地方公共団体の諸機関が保存してきた公文書が利用上の価値を失ったのちもなお歴史上の価値を認められた場合，これを集中的に保管し，研究や一般利用に供する官公立の施設。</w:t>
      </w:r>
      <w:r w:rsidR="00947B39">
        <w:rPr>
          <w:rFonts w:hint="eastAsia"/>
          <w:sz w:val="24"/>
          <w:szCs w:val="24"/>
        </w:rPr>
        <w:t xml:space="preserve">　</w:t>
      </w:r>
    </w:p>
    <w:p w:rsidR="00D5578E" w:rsidRPr="00D60664" w:rsidRDefault="00D5578E" w:rsidP="00D5578E">
      <w:pPr>
        <w:rPr>
          <w:sz w:val="24"/>
          <w:szCs w:val="24"/>
        </w:rPr>
      </w:pPr>
    </w:p>
    <w:tbl>
      <w:tblPr>
        <w:tblStyle w:val="a8"/>
        <w:tblW w:w="0" w:type="auto"/>
        <w:tblLook w:val="04A0" w:firstRow="1" w:lastRow="0" w:firstColumn="1" w:lastColumn="0" w:noHBand="0" w:noVBand="1"/>
      </w:tblPr>
      <w:tblGrid>
        <w:gridCol w:w="8702"/>
      </w:tblGrid>
      <w:tr w:rsidR="00D60664" w:rsidRPr="00D60664" w:rsidTr="00D93269">
        <w:tc>
          <w:tcPr>
            <w:tcW w:w="8702" w:type="dxa"/>
          </w:tcPr>
          <w:p w:rsidR="00D5578E" w:rsidRPr="00D60664" w:rsidRDefault="00DC76F3" w:rsidP="00D5578E">
            <w:pPr>
              <w:rPr>
                <w:sz w:val="24"/>
                <w:szCs w:val="24"/>
              </w:rPr>
            </w:pPr>
            <w:r w:rsidRPr="00D60664">
              <w:rPr>
                <w:rFonts w:hint="eastAsia"/>
                <w:sz w:val="24"/>
                <w:szCs w:val="24"/>
              </w:rPr>
              <w:t>３</w:t>
            </w:r>
            <w:r w:rsidR="00D5578E" w:rsidRPr="00D60664">
              <w:rPr>
                <w:rFonts w:hint="eastAsia"/>
                <w:sz w:val="24"/>
                <w:szCs w:val="24"/>
              </w:rPr>
              <w:t>．</w:t>
            </w:r>
            <w:r w:rsidR="00D5578E" w:rsidRPr="00D60664">
              <w:rPr>
                <w:sz w:val="24"/>
                <w:szCs w:val="24"/>
              </w:rPr>
              <w:t>被害者に対する救済等</w:t>
            </w:r>
            <w:r w:rsidR="00D5578E" w:rsidRPr="00D60664">
              <w:rPr>
                <w:rFonts w:hint="eastAsia"/>
                <w:sz w:val="24"/>
                <w:szCs w:val="24"/>
              </w:rPr>
              <w:t>を進めるために以下の事項を実施すること。</w:t>
            </w:r>
          </w:p>
          <w:p w:rsidR="00D5578E" w:rsidRPr="00D60664" w:rsidRDefault="00D5578E" w:rsidP="00D5578E">
            <w:pPr>
              <w:rPr>
                <w:sz w:val="24"/>
                <w:szCs w:val="24"/>
              </w:rPr>
            </w:pPr>
            <w:r w:rsidRPr="00D60664">
              <w:rPr>
                <w:sz w:val="24"/>
                <w:szCs w:val="24"/>
              </w:rPr>
              <w:t>（１）</w:t>
            </w:r>
            <w:r w:rsidRPr="00D60664">
              <w:rPr>
                <w:rFonts w:hint="eastAsia"/>
                <w:sz w:val="24"/>
                <w:szCs w:val="24"/>
              </w:rPr>
              <w:t>貴職に</w:t>
            </w:r>
            <w:r w:rsidRPr="00D60664">
              <w:rPr>
                <w:sz w:val="24"/>
                <w:szCs w:val="24"/>
              </w:rPr>
              <w:t>相談窓口を設置する</w:t>
            </w:r>
            <w:r w:rsidRPr="00D60664">
              <w:rPr>
                <w:rFonts w:hint="eastAsia"/>
                <w:sz w:val="24"/>
                <w:szCs w:val="24"/>
              </w:rPr>
              <w:t>こと</w:t>
            </w:r>
            <w:r w:rsidRPr="00D60664">
              <w:rPr>
                <w:sz w:val="24"/>
                <w:szCs w:val="24"/>
              </w:rPr>
              <w:t>。また、設置にあたっては、被害者の障害（視聴覚、知的、精神等）、</w:t>
            </w:r>
            <w:r w:rsidR="00947B39">
              <w:rPr>
                <w:rFonts w:hint="eastAsia"/>
                <w:sz w:val="24"/>
                <w:szCs w:val="24"/>
              </w:rPr>
              <w:t>性別、</w:t>
            </w:r>
            <w:r w:rsidRPr="00D60664">
              <w:rPr>
                <w:sz w:val="24"/>
                <w:szCs w:val="24"/>
              </w:rPr>
              <w:t>年齢等に配慮した相談支援体制（訪問による相談支援</w:t>
            </w:r>
            <w:r w:rsidRPr="00D60664">
              <w:rPr>
                <w:rFonts w:hint="eastAsia"/>
                <w:sz w:val="24"/>
                <w:szCs w:val="24"/>
              </w:rPr>
              <w:t>の</w:t>
            </w:r>
            <w:r w:rsidRPr="00D60664">
              <w:rPr>
                <w:sz w:val="24"/>
                <w:szCs w:val="24"/>
              </w:rPr>
              <w:t>実施等）を確保する</w:t>
            </w:r>
            <w:r w:rsidRPr="00D60664">
              <w:rPr>
                <w:rFonts w:hint="eastAsia"/>
                <w:sz w:val="24"/>
                <w:szCs w:val="24"/>
              </w:rPr>
              <w:t>こと</w:t>
            </w:r>
            <w:r w:rsidRPr="00D60664">
              <w:rPr>
                <w:sz w:val="24"/>
                <w:szCs w:val="24"/>
              </w:rPr>
              <w:t>。</w:t>
            </w:r>
          </w:p>
        </w:tc>
      </w:tr>
    </w:tbl>
    <w:p w:rsidR="00D5578E" w:rsidRPr="00D60664" w:rsidRDefault="00ED4EE3" w:rsidP="00D5578E">
      <w:pPr>
        <w:rPr>
          <w:sz w:val="24"/>
          <w:szCs w:val="24"/>
        </w:rPr>
      </w:pPr>
      <w:r w:rsidRPr="00D60664">
        <w:rPr>
          <w:rFonts w:asciiTheme="majorEastAsia" w:eastAsiaTheme="majorEastAsia" w:hAnsiTheme="majorEastAsia" w:hint="eastAsia"/>
          <w:sz w:val="24"/>
          <w:szCs w:val="24"/>
        </w:rPr>
        <w:t>＜説明＞</w:t>
      </w:r>
    </w:p>
    <w:p w:rsidR="00D5578E" w:rsidRPr="00D60664" w:rsidRDefault="00E165F6" w:rsidP="00BB2DA6">
      <w:pPr>
        <w:ind w:firstLineChars="100" w:firstLine="240"/>
        <w:rPr>
          <w:sz w:val="24"/>
          <w:szCs w:val="24"/>
        </w:rPr>
      </w:pPr>
      <w:r w:rsidRPr="00D60664">
        <w:rPr>
          <w:rFonts w:hint="eastAsia"/>
          <w:sz w:val="24"/>
          <w:szCs w:val="24"/>
        </w:rPr>
        <w:t>4</w:t>
      </w:r>
      <w:r w:rsidRPr="00D60664">
        <w:rPr>
          <w:rFonts w:hint="eastAsia"/>
          <w:sz w:val="24"/>
          <w:szCs w:val="24"/>
        </w:rPr>
        <w:t>月</w:t>
      </w:r>
      <w:r w:rsidR="00BB2DA6" w:rsidRPr="00D60664">
        <w:rPr>
          <w:rFonts w:hint="eastAsia"/>
          <w:sz w:val="24"/>
          <w:szCs w:val="24"/>
        </w:rPr>
        <w:t>24</w:t>
      </w:r>
      <w:r w:rsidR="00BB2DA6" w:rsidRPr="00D60664">
        <w:rPr>
          <w:rFonts w:hint="eastAsia"/>
          <w:sz w:val="24"/>
          <w:szCs w:val="24"/>
        </w:rPr>
        <w:t>日</w:t>
      </w:r>
      <w:r w:rsidRPr="00D60664">
        <w:rPr>
          <w:rFonts w:hint="eastAsia"/>
          <w:sz w:val="24"/>
          <w:szCs w:val="24"/>
        </w:rPr>
        <w:t>に厚生労働省が公表した</w:t>
      </w:r>
      <w:r w:rsidR="00BB2DA6" w:rsidRPr="00D60664">
        <w:rPr>
          <w:rFonts w:hint="eastAsia"/>
          <w:sz w:val="24"/>
          <w:szCs w:val="24"/>
        </w:rPr>
        <w:t>国及び都道府県旧優生保護法担当一覧表については、電話番号のみの表示となっており優生手術の対象とされたことが報道されている聴覚障害者への合理的配慮が確保されていない</w:t>
      </w:r>
      <w:r w:rsidR="00947B39">
        <w:rPr>
          <w:rFonts w:hint="eastAsia"/>
          <w:sz w:val="24"/>
          <w:szCs w:val="24"/>
        </w:rPr>
        <w:t>。また、</w:t>
      </w:r>
      <w:r w:rsidR="009D6328" w:rsidRPr="00D60664">
        <w:rPr>
          <w:rFonts w:hint="eastAsia"/>
          <w:sz w:val="24"/>
          <w:szCs w:val="24"/>
        </w:rPr>
        <w:t>相談者の性別に応じた</w:t>
      </w:r>
      <w:r w:rsidR="00BB2DA6" w:rsidRPr="00D60664">
        <w:rPr>
          <w:rFonts w:hint="eastAsia"/>
          <w:sz w:val="24"/>
          <w:szCs w:val="24"/>
        </w:rPr>
        <w:t>相談支援体制</w:t>
      </w:r>
      <w:r w:rsidR="00947B39">
        <w:rPr>
          <w:rFonts w:hint="eastAsia"/>
          <w:sz w:val="24"/>
          <w:szCs w:val="24"/>
        </w:rPr>
        <w:t>（同性の相談対応等）</w:t>
      </w:r>
      <w:r w:rsidR="00BB2DA6" w:rsidRPr="00D60664">
        <w:rPr>
          <w:rFonts w:hint="eastAsia"/>
          <w:sz w:val="24"/>
          <w:szCs w:val="24"/>
        </w:rPr>
        <w:t>の改善</w:t>
      </w:r>
      <w:r w:rsidR="009D6328" w:rsidRPr="00D60664">
        <w:rPr>
          <w:rFonts w:hint="eastAsia"/>
          <w:sz w:val="24"/>
          <w:szCs w:val="24"/>
        </w:rPr>
        <w:t>・整備</w:t>
      </w:r>
      <w:r w:rsidR="00BB2DA6" w:rsidRPr="00D60664">
        <w:rPr>
          <w:rFonts w:hint="eastAsia"/>
          <w:sz w:val="24"/>
          <w:szCs w:val="24"/>
        </w:rPr>
        <w:t>が必要である。</w:t>
      </w:r>
    </w:p>
    <w:p w:rsidR="00D5578E" w:rsidRPr="00D60664" w:rsidRDefault="00D5578E" w:rsidP="00D5578E">
      <w:pPr>
        <w:rPr>
          <w:sz w:val="24"/>
          <w:szCs w:val="24"/>
        </w:rPr>
      </w:pPr>
    </w:p>
    <w:tbl>
      <w:tblPr>
        <w:tblStyle w:val="a8"/>
        <w:tblW w:w="0" w:type="auto"/>
        <w:tblLook w:val="04A0" w:firstRow="1" w:lastRow="0" w:firstColumn="1" w:lastColumn="0" w:noHBand="0" w:noVBand="1"/>
      </w:tblPr>
      <w:tblGrid>
        <w:gridCol w:w="8702"/>
      </w:tblGrid>
      <w:tr w:rsidR="00D60664" w:rsidRPr="00D60664" w:rsidTr="00D93269">
        <w:tc>
          <w:tcPr>
            <w:tcW w:w="8702" w:type="dxa"/>
          </w:tcPr>
          <w:p w:rsidR="00D5578E" w:rsidRPr="00D60664" w:rsidRDefault="00D5578E" w:rsidP="00D93269">
            <w:pPr>
              <w:rPr>
                <w:sz w:val="24"/>
                <w:szCs w:val="24"/>
              </w:rPr>
            </w:pPr>
            <w:r w:rsidRPr="00D60664">
              <w:rPr>
                <w:sz w:val="24"/>
                <w:szCs w:val="24"/>
              </w:rPr>
              <w:t>（２）国</w:t>
            </w:r>
            <w:r w:rsidRPr="00D60664">
              <w:rPr>
                <w:rFonts w:hint="eastAsia"/>
                <w:sz w:val="24"/>
                <w:szCs w:val="24"/>
              </w:rPr>
              <w:t>に対して</w:t>
            </w:r>
            <w:r w:rsidRPr="00D60664">
              <w:rPr>
                <w:sz w:val="24"/>
                <w:szCs w:val="24"/>
              </w:rPr>
              <w:t>、被害者</w:t>
            </w:r>
            <w:r w:rsidRPr="00D60664">
              <w:rPr>
                <w:rFonts w:hint="eastAsia"/>
                <w:sz w:val="24"/>
                <w:szCs w:val="24"/>
              </w:rPr>
              <w:t>に対する謝罪と救済措置の早期の実施を求めること。</w:t>
            </w:r>
          </w:p>
        </w:tc>
      </w:tr>
    </w:tbl>
    <w:p w:rsidR="00D5578E" w:rsidRPr="00D60664" w:rsidRDefault="00ED4EE3" w:rsidP="00D5578E">
      <w:pPr>
        <w:rPr>
          <w:sz w:val="24"/>
          <w:szCs w:val="24"/>
        </w:rPr>
      </w:pPr>
      <w:r w:rsidRPr="00D60664">
        <w:rPr>
          <w:rFonts w:asciiTheme="majorEastAsia" w:eastAsiaTheme="majorEastAsia" w:hAnsiTheme="majorEastAsia" w:hint="eastAsia"/>
          <w:sz w:val="24"/>
          <w:szCs w:val="24"/>
        </w:rPr>
        <w:t>＜説明＞</w:t>
      </w:r>
    </w:p>
    <w:p w:rsidR="00D5578E" w:rsidRPr="00D60664" w:rsidRDefault="0060186B" w:rsidP="0060186B">
      <w:pPr>
        <w:ind w:firstLineChars="100" w:firstLine="240"/>
        <w:rPr>
          <w:sz w:val="24"/>
          <w:szCs w:val="24"/>
        </w:rPr>
      </w:pPr>
      <w:r w:rsidRPr="00D60664">
        <w:rPr>
          <w:rFonts w:hint="eastAsia"/>
          <w:sz w:val="24"/>
          <w:szCs w:val="24"/>
        </w:rPr>
        <w:t>強制不妊手術については、国連の勧告等による指摘がされてきたにも関わらず、国は、対応を怠ってきたことや、被害者の年齢等から早急な国の対応が求められるため。</w:t>
      </w:r>
    </w:p>
    <w:p w:rsidR="00D5578E" w:rsidRPr="00D60664" w:rsidRDefault="00D5578E" w:rsidP="00D5578E">
      <w:pPr>
        <w:rPr>
          <w:sz w:val="24"/>
          <w:szCs w:val="24"/>
        </w:rPr>
      </w:pPr>
    </w:p>
    <w:tbl>
      <w:tblPr>
        <w:tblStyle w:val="a8"/>
        <w:tblW w:w="0" w:type="auto"/>
        <w:tblLook w:val="04A0" w:firstRow="1" w:lastRow="0" w:firstColumn="1" w:lastColumn="0" w:noHBand="0" w:noVBand="1"/>
      </w:tblPr>
      <w:tblGrid>
        <w:gridCol w:w="8702"/>
      </w:tblGrid>
      <w:tr w:rsidR="00D60664" w:rsidRPr="00D60664" w:rsidTr="00D93269">
        <w:tc>
          <w:tcPr>
            <w:tcW w:w="8702" w:type="dxa"/>
          </w:tcPr>
          <w:p w:rsidR="00D5578E" w:rsidRPr="00D60664" w:rsidRDefault="00D5578E" w:rsidP="00D93269">
            <w:pPr>
              <w:rPr>
                <w:sz w:val="24"/>
                <w:szCs w:val="24"/>
              </w:rPr>
            </w:pPr>
            <w:r w:rsidRPr="00D60664">
              <w:rPr>
                <w:rFonts w:hint="eastAsia"/>
                <w:sz w:val="24"/>
                <w:szCs w:val="24"/>
              </w:rPr>
              <w:t>（３）被害の認定にあたっては、被害者の</w:t>
            </w:r>
            <w:r w:rsidRPr="00D60664">
              <w:rPr>
                <w:sz w:val="24"/>
                <w:szCs w:val="24"/>
              </w:rPr>
              <w:t>障害、年齢等の状況と文書保存規定等に基づく書類等の破棄により被害証明が困難な状況及び今回の強制不妊が非人道的、犯罪的な行為等であることを踏まえて、早急且つ被害者に寄り添った柔軟な被害認定の仕組みとする</w:t>
            </w:r>
            <w:r w:rsidRPr="00D60664">
              <w:rPr>
                <w:rFonts w:hint="eastAsia"/>
                <w:sz w:val="24"/>
                <w:szCs w:val="24"/>
              </w:rPr>
              <w:t>ことを国に求めること</w:t>
            </w:r>
            <w:r w:rsidRPr="00D60664">
              <w:rPr>
                <w:sz w:val="24"/>
                <w:szCs w:val="24"/>
              </w:rPr>
              <w:t>。</w:t>
            </w:r>
          </w:p>
        </w:tc>
      </w:tr>
    </w:tbl>
    <w:p w:rsidR="000235EE" w:rsidRPr="00D60664" w:rsidRDefault="00ED4EE3" w:rsidP="000235EE">
      <w:pPr>
        <w:ind w:left="480" w:hangingChars="200" w:hanging="480"/>
        <w:rPr>
          <w:sz w:val="24"/>
          <w:szCs w:val="24"/>
        </w:rPr>
      </w:pPr>
      <w:r w:rsidRPr="00D60664">
        <w:rPr>
          <w:rFonts w:asciiTheme="majorEastAsia" w:eastAsiaTheme="majorEastAsia" w:hAnsiTheme="majorEastAsia" w:hint="eastAsia"/>
          <w:sz w:val="24"/>
          <w:szCs w:val="24"/>
        </w:rPr>
        <w:t>＜説明＞</w:t>
      </w:r>
    </w:p>
    <w:p w:rsidR="00D24760" w:rsidRPr="00D60664" w:rsidRDefault="0060186B" w:rsidP="0060186B">
      <w:pPr>
        <w:ind w:firstLineChars="100" w:firstLine="240"/>
        <w:rPr>
          <w:sz w:val="24"/>
          <w:szCs w:val="24"/>
        </w:rPr>
      </w:pPr>
      <w:r w:rsidRPr="00D60664">
        <w:rPr>
          <w:rFonts w:hint="eastAsia"/>
          <w:sz w:val="24"/>
          <w:szCs w:val="24"/>
        </w:rPr>
        <w:t>宮城県がこうした状況を踏まえての対応を進めていることからも、国が</w:t>
      </w:r>
      <w:r w:rsidR="00947B39">
        <w:rPr>
          <w:rFonts w:hint="eastAsia"/>
          <w:sz w:val="24"/>
          <w:szCs w:val="24"/>
        </w:rPr>
        <w:t>今回の被害者の特定にあたっては、被害者によりそった</w:t>
      </w:r>
      <w:r w:rsidRPr="00D60664">
        <w:rPr>
          <w:rFonts w:hint="eastAsia"/>
          <w:sz w:val="24"/>
          <w:szCs w:val="24"/>
        </w:rPr>
        <w:t>誠意ある</w:t>
      </w:r>
      <w:r w:rsidR="00947B39">
        <w:rPr>
          <w:rFonts w:hint="eastAsia"/>
          <w:sz w:val="24"/>
          <w:szCs w:val="24"/>
        </w:rPr>
        <w:t>柔軟な</w:t>
      </w:r>
      <w:r w:rsidRPr="00D60664">
        <w:rPr>
          <w:rFonts w:hint="eastAsia"/>
          <w:sz w:val="24"/>
          <w:szCs w:val="24"/>
        </w:rPr>
        <w:t>対応をとることが必要であるため</w:t>
      </w:r>
      <w:r w:rsidR="00BB2DA6" w:rsidRPr="00D60664">
        <w:rPr>
          <w:rFonts w:hint="eastAsia"/>
          <w:sz w:val="24"/>
          <w:szCs w:val="24"/>
        </w:rPr>
        <w:t>。</w:t>
      </w:r>
    </w:p>
    <w:p w:rsidR="000235EE" w:rsidRPr="00D60664" w:rsidRDefault="004E6A23" w:rsidP="004E6A23">
      <w:pPr>
        <w:ind w:left="27" w:firstLineChars="100" w:firstLine="240"/>
        <w:rPr>
          <w:sz w:val="24"/>
          <w:szCs w:val="24"/>
        </w:rPr>
      </w:pPr>
      <w:bookmarkStart w:id="0" w:name="_GoBack"/>
      <w:bookmarkEnd w:id="0"/>
      <w:r>
        <w:rPr>
          <w:sz w:val="24"/>
          <w:szCs w:val="24"/>
        </w:rPr>
        <w:t>なお、宮城県が</w:t>
      </w:r>
      <w:r w:rsidRPr="00FD359F">
        <w:rPr>
          <w:sz w:val="24"/>
          <w:szCs w:val="24"/>
        </w:rPr>
        <w:t>手術を受けたと認める基準は、</w:t>
      </w:r>
      <w:r w:rsidRPr="00FD359F">
        <w:rPr>
          <w:rFonts w:ascii="ＭＳ 明朝" w:eastAsia="ＭＳ 明朝" w:hAnsi="ＭＳ 明朝" w:cs="ＭＳ 明朝" w:hint="eastAsia"/>
          <w:sz w:val="24"/>
          <w:szCs w:val="24"/>
        </w:rPr>
        <w:t>①</w:t>
      </w:r>
      <w:r w:rsidRPr="00FD359F">
        <w:rPr>
          <w:sz w:val="24"/>
          <w:szCs w:val="24"/>
        </w:rPr>
        <w:t>手術痕などで医学的に確認できる</w:t>
      </w:r>
      <w:r w:rsidRPr="00FD359F">
        <w:rPr>
          <w:rFonts w:ascii="ＭＳ 明朝" w:eastAsia="ＭＳ 明朝" w:hAnsi="ＭＳ 明朝" w:cs="ＭＳ 明朝" w:hint="eastAsia"/>
          <w:sz w:val="24"/>
          <w:szCs w:val="24"/>
        </w:rPr>
        <w:t>②</w:t>
      </w:r>
      <w:r w:rsidRPr="00FD359F">
        <w:rPr>
          <w:sz w:val="24"/>
          <w:szCs w:val="24"/>
        </w:rPr>
        <w:t>県内に手術当時、在住していた</w:t>
      </w:r>
      <w:r w:rsidRPr="00FD359F">
        <w:rPr>
          <w:rFonts w:ascii="ＭＳ 明朝" w:eastAsia="ＭＳ 明朝" w:hAnsi="ＭＳ 明朝" w:cs="ＭＳ 明朝" w:hint="eastAsia"/>
          <w:sz w:val="24"/>
          <w:szCs w:val="24"/>
        </w:rPr>
        <w:t>③</w:t>
      </w:r>
      <w:r w:rsidRPr="00FD359F">
        <w:rPr>
          <w:sz w:val="24"/>
          <w:szCs w:val="24"/>
        </w:rPr>
        <w:t>診断書など関連文書がある</w:t>
      </w:r>
      <w:r w:rsidRPr="00FD359F">
        <w:rPr>
          <w:rFonts w:ascii="ＭＳ 明朝" w:eastAsia="ＭＳ 明朝" w:hAnsi="ＭＳ 明朝" w:cs="ＭＳ 明朝" w:hint="eastAsia"/>
          <w:sz w:val="24"/>
          <w:szCs w:val="24"/>
        </w:rPr>
        <w:t>④</w:t>
      </w:r>
      <w:r w:rsidRPr="00FD359F">
        <w:rPr>
          <w:sz w:val="24"/>
          <w:szCs w:val="24"/>
        </w:rPr>
        <w:t>証言に整合性がある、の四つ。</w:t>
      </w:r>
    </w:p>
    <w:sectPr w:rsidR="000235EE" w:rsidRPr="00D60664" w:rsidSect="00DC76F3">
      <w:footerReference w:type="default" r:id="rId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44" w:rsidRDefault="00A44644" w:rsidP="0040419C">
      <w:r>
        <w:separator/>
      </w:r>
    </w:p>
  </w:endnote>
  <w:endnote w:type="continuationSeparator" w:id="0">
    <w:p w:rsidR="00A44644" w:rsidRDefault="00A44644" w:rsidP="0040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350071"/>
      <w:docPartObj>
        <w:docPartGallery w:val="Page Numbers (Bottom of Page)"/>
        <w:docPartUnique/>
      </w:docPartObj>
    </w:sdtPr>
    <w:sdtEndPr/>
    <w:sdtContent>
      <w:p w:rsidR="0040419C" w:rsidRDefault="0040419C">
        <w:pPr>
          <w:pStyle w:val="a6"/>
          <w:jc w:val="center"/>
        </w:pPr>
        <w:r>
          <w:fldChar w:fldCharType="begin"/>
        </w:r>
        <w:r>
          <w:instrText>PAGE   \* MERGEFORMAT</w:instrText>
        </w:r>
        <w:r>
          <w:fldChar w:fldCharType="separate"/>
        </w:r>
        <w:r w:rsidR="004E6A23" w:rsidRPr="004E6A23">
          <w:rPr>
            <w:noProof/>
            <w:lang w:val="ja-JP"/>
          </w:rPr>
          <w:t>1</w:t>
        </w:r>
        <w:r>
          <w:fldChar w:fldCharType="end"/>
        </w:r>
      </w:p>
    </w:sdtContent>
  </w:sdt>
  <w:p w:rsidR="0040419C" w:rsidRDefault="004041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44" w:rsidRDefault="00A44644" w:rsidP="0040419C">
      <w:r>
        <w:separator/>
      </w:r>
    </w:p>
  </w:footnote>
  <w:footnote w:type="continuationSeparator" w:id="0">
    <w:p w:rsidR="00A44644" w:rsidRDefault="00A44644" w:rsidP="00404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AD"/>
    <w:rsid w:val="000129DC"/>
    <w:rsid w:val="00021D69"/>
    <w:rsid w:val="000235EE"/>
    <w:rsid w:val="00036B84"/>
    <w:rsid w:val="00055DD4"/>
    <w:rsid w:val="00065B11"/>
    <w:rsid w:val="000C27DB"/>
    <w:rsid w:val="000F4E3F"/>
    <w:rsid w:val="00102435"/>
    <w:rsid w:val="00104151"/>
    <w:rsid w:val="0010478E"/>
    <w:rsid w:val="00112F2A"/>
    <w:rsid w:val="00145C5B"/>
    <w:rsid w:val="00182C9A"/>
    <w:rsid w:val="001A0AFA"/>
    <w:rsid w:val="001C78BE"/>
    <w:rsid w:val="001D495F"/>
    <w:rsid w:val="002A5301"/>
    <w:rsid w:val="00324E8B"/>
    <w:rsid w:val="003462AE"/>
    <w:rsid w:val="00361B45"/>
    <w:rsid w:val="00372026"/>
    <w:rsid w:val="0039138C"/>
    <w:rsid w:val="003A0D33"/>
    <w:rsid w:val="003E116C"/>
    <w:rsid w:val="003F76E7"/>
    <w:rsid w:val="0040419C"/>
    <w:rsid w:val="0041179B"/>
    <w:rsid w:val="004555E7"/>
    <w:rsid w:val="004B461D"/>
    <w:rsid w:val="004C1959"/>
    <w:rsid w:val="004E6A23"/>
    <w:rsid w:val="0052105C"/>
    <w:rsid w:val="00536D19"/>
    <w:rsid w:val="005401AD"/>
    <w:rsid w:val="00587CB4"/>
    <w:rsid w:val="005937A1"/>
    <w:rsid w:val="005A229A"/>
    <w:rsid w:val="005C54E9"/>
    <w:rsid w:val="005F5629"/>
    <w:rsid w:val="0060186B"/>
    <w:rsid w:val="0065596D"/>
    <w:rsid w:val="00664896"/>
    <w:rsid w:val="00665C34"/>
    <w:rsid w:val="006806AE"/>
    <w:rsid w:val="006A50C5"/>
    <w:rsid w:val="006B0048"/>
    <w:rsid w:val="006B058E"/>
    <w:rsid w:val="00722B3F"/>
    <w:rsid w:val="00763D63"/>
    <w:rsid w:val="007755FB"/>
    <w:rsid w:val="007961FE"/>
    <w:rsid w:val="007B194A"/>
    <w:rsid w:val="007B2684"/>
    <w:rsid w:val="007B2ABC"/>
    <w:rsid w:val="0082208E"/>
    <w:rsid w:val="00851EC8"/>
    <w:rsid w:val="0087131C"/>
    <w:rsid w:val="00872378"/>
    <w:rsid w:val="008A4CBD"/>
    <w:rsid w:val="008F68C3"/>
    <w:rsid w:val="00943937"/>
    <w:rsid w:val="00947B39"/>
    <w:rsid w:val="00991021"/>
    <w:rsid w:val="00996B1D"/>
    <w:rsid w:val="009B48B5"/>
    <w:rsid w:val="009C3D64"/>
    <w:rsid w:val="009D6328"/>
    <w:rsid w:val="009E7E02"/>
    <w:rsid w:val="00A33261"/>
    <w:rsid w:val="00A3333C"/>
    <w:rsid w:val="00A44644"/>
    <w:rsid w:val="00A448A3"/>
    <w:rsid w:val="00AD583A"/>
    <w:rsid w:val="00AF25C5"/>
    <w:rsid w:val="00B06C69"/>
    <w:rsid w:val="00B148F1"/>
    <w:rsid w:val="00B44448"/>
    <w:rsid w:val="00B7649A"/>
    <w:rsid w:val="00B90F2D"/>
    <w:rsid w:val="00B91013"/>
    <w:rsid w:val="00BB2DA6"/>
    <w:rsid w:val="00C02228"/>
    <w:rsid w:val="00C34013"/>
    <w:rsid w:val="00C77114"/>
    <w:rsid w:val="00D24760"/>
    <w:rsid w:val="00D50CE3"/>
    <w:rsid w:val="00D5578E"/>
    <w:rsid w:val="00D60664"/>
    <w:rsid w:val="00D80F3A"/>
    <w:rsid w:val="00DA1769"/>
    <w:rsid w:val="00DA6163"/>
    <w:rsid w:val="00DC76F3"/>
    <w:rsid w:val="00DE66CA"/>
    <w:rsid w:val="00DF2C0A"/>
    <w:rsid w:val="00DF59C5"/>
    <w:rsid w:val="00E165F6"/>
    <w:rsid w:val="00E565D0"/>
    <w:rsid w:val="00E9478F"/>
    <w:rsid w:val="00EB6407"/>
    <w:rsid w:val="00ED4EE3"/>
    <w:rsid w:val="00ED513E"/>
    <w:rsid w:val="00EF3D24"/>
    <w:rsid w:val="00F3259D"/>
    <w:rsid w:val="00F774B0"/>
    <w:rsid w:val="00F8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1AD"/>
    <w:pPr>
      <w:ind w:leftChars="400" w:left="840"/>
    </w:pPr>
  </w:style>
  <w:style w:type="paragraph" w:styleId="a4">
    <w:name w:val="header"/>
    <w:basedOn w:val="a"/>
    <w:link w:val="a5"/>
    <w:uiPriority w:val="99"/>
    <w:unhideWhenUsed/>
    <w:rsid w:val="0040419C"/>
    <w:pPr>
      <w:tabs>
        <w:tab w:val="center" w:pos="4252"/>
        <w:tab w:val="right" w:pos="8504"/>
      </w:tabs>
      <w:snapToGrid w:val="0"/>
    </w:pPr>
  </w:style>
  <w:style w:type="character" w:customStyle="1" w:styleId="a5">
    <w:name w:val="ヘッダー (文字)"/>
    <w:basedOn w:val="a0"/>
    <w:link w:val="a4"/>
    <w:uiPriority w:val="99"/>
    <w:rsid w:val="0040419C"/>
  </w:style>
  <w:style w:type="paragraph" w:styleId="a6">
    <w:name w:val="footer"/>
    <w:basedOn w:val="a"/>
    <w:link w:val="a7"/>
    <w:uiPriority w:val="99"/>
    <w:unhideWhenUsed/>
    <w:rsid w:val="0040419C"/>
    <w:pPr>
      <w:tabs>
        <w:tab w:val="center" w:pos="4252"/>
        <w:tab w:val="right" w:pos="8504"/>
      </w:tabs>
      <w:snapToGrid w:val="0"/>
    </w:pPr>
  </w:style>
  <w:style w:type="character" w:customStyle="1" w:styleId="a7">
    <w:name w:val="フッター (文字)"/>
    <w:basedOn w:val="a0"/>
    <w:link w:val="a6"/>
    <w:uiPriority w:val="99"/>
    <w:rsid w:val="0040419C"/>
  </w:style>
  <w:style w:type="table" w:styleId="a8">
    <w:name w:val="Table Grid"/>
    <w:basedOn w:val="a1"/>
    <w:uiPriority w:val="59"/>
    <w:rsid w:val="0006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1AD"/>
    <w:pPr>
      <w:ind w:leftChars="400" w:left="840"/>
    </w:pPr>
  </w:style>
  <w:style w:type="paragraph" w:styleId="a4">
    <w:name w:val="header"/>
    <w:basedOn w:val="a"/>
    <w:link w:val="a5"/>
    <w:uiPriority w:val="99"/>
    <w:unhideWhenUsed/>
    <w:rsid w:val="0040419C"/>
    <w:pPr>
      <w:tabs>
        <w:tab w:val="center" w:pos="4252"/>
        <w:tab w:val="right" w:pos="8504"/>
      </w:tabs>
      <w:snapToGrid w:val="0"/>
    </w:pPr>
  </w:style>
  <w:style w:type="character" w:customStyle="1" w:styleId="a5">
    <w:name w:val="ヘッダー (文字)"/>
    <w:basedOn w:val="a0"/>
    <w:link w:val="a4"/>
    <w:uiPriority w:val="99"/>
    <w:rsid w:val="0040419C"/>
  </w:style>
  <w:style w:type="paragraph" w:styleId="a6">
    <w:name w:val="footer"/>
    <w:basedOn w:val="a"/>
    <w:link w:val="a7"/>
    <w:uiPriority w:val="99"/>
    <w:unhideWhenUsed/>
    <w:rsid w:val="0040419C"/>
    <w:pPr>
      <w:tabs>
        <w:tab w:val="center" w:pos="4252"/>
        <w:tab w:val="right" w:pos="8504"/>
      </w:tabs>
      <w:snapToGrid w:val="0"/>
    </w:pPr>
  </w:style>
  <w:style w:type="character" w:customStyle="1" w:styleId="a7">
    <w:name w:val="フッター (文字)"/>
    <w:basedOn w:val="a0"/>
    <w:link w:val="a6"/>
    <w:uiPriority w:val="99"/>
    <w:rsid w:val="0040419C"/>
  </w:style>
  <w:style w:type="table" w:styleId="a8">
    <w:name w:val="Table Grid"/>
    <w:basedOn w:val="a1"/>
    <w:uiPriority w:val="59"/>
    <w:rsid w:val="0006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589</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ambi35</dc:creator>
  <cp:lastModifiedBy>FJ-USER</cp:lastModifiedBy>
  <cp:revision>6</cp:revision>
  <dcterms:created xsi:type="dcterms:W3CDTF">2018-04-30T05:01:00Z</dcterms:created>
  <dcterms:modified xsi:type="dcterms:W3CDTF">2018-05-04T14:17:00Z</dcterms:modified>
</cp:coreProperties>
</file>