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44" w:rsidRDefault="00A50E6B" w:rsidP="006A666F">
      <w:pPr>
        <w:jc w:val="left"/>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26D7250" wp14:editId="7BC74AF0">
                <wp:simplePos x="0" y="0"/>
                <wp:positionH relativeFrom="column">
                  <wp:posOffset>119380</wp:posOffset>
                </wp:positionH>
                <wp:positionV relativeFrom="paragraph">
                  <wp:posOffset>0</wp:posOffset>
                </wp:positionV>
                <wp:extent cx="5984240" cy="32004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344" w:rsidRPr="00B268FA" w:rsidRDefault="006A666F" w:rsidP="00195344">
                            <w:pPr>
                              <w:jc w:val="center"/>
                              <w:rPr>
                                <w:rFonts w:eastAsia="ＭＳ ゴシック"/>
                                <w:b/>
                                <w:bCs/>
                                <w:sz w:val="24"/>
                              </w:rPr>
                            </w:pPr>
                            <w:r>
                              <w:rPr>
                                <w:rFonts w:eastAsia="ＭＳ ゴシック" w:hAnsi="ＭＳ ゴシック" w:hint="eastAsia"/>
                                <w:b/>
                                <w:bCs/>
                                <w:sz w:val="24"/>
                              </w:rPr>
                              <w:t>雇用労働</w:t>
                            </w:r>
                            <w:r w:rsidRPr="006A666F">
                              <w:rPr>
                                <w:rFonts w:eastAsia="ＭＳ ゴシック" w:hAnsi="ＭＳ ゴシック" w:hint="eastAsia"/>
                                <w:b/>
                                <w:bCs/>
                                <w:sz w:val="24"/>
                              </w:rPr>
                              <w:t>「障害者の働く場の現状と課題～就労継続支援</w:t>
                            </w:r>
                            <w:r w:rsidRPr="006A666F">
                              <w:rPr>
                                <w:rFonts w:eastAsia="ＭＳ ゴシック" w:hAnsi="ＭＳ ゴシック" w:hint="eastAsia"/>
                                <w:b/>
                                <w:bCs/>
                                <w:sz w:val="24"/>
                              </w:rPr>
                              <w:t>A</w:t>
                            </w:r>
                            <w:r w:rsidRPr="006A666F">
                              <w:rPr>
                                <w:rFonts w:eastAsia="ＭＳ ゴシック" w:hAnsi="ＭＳ ゴシック" w:hint="eastAsia"/>
                                <w:b/>
                                <w:bCs/>
                                <w:sz w:val="24"/>
                              </w:rPr>
                              <w:t>型事業所を中心として～」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9.4pt;margin-top:0;width:471.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n00wIAAMg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" filled="f" stroked="f">
                <v:textbox inset="5.85pt,.7pt,5.85pt,.7pt">
                  <w:txbxContent>
                    <w:p w:rsidR="00195344" w:rsidRPr="00B268FA" w:rsidRDefault="006A666F" w:rsidP="00195344">
                      <w:pPr>
                        <w:jc w:val="center"/>
                        <w:rPr>
                          <w:rFonts w:eastAsia="ＭＳ ゴシック"/>
                          <w:b/>
                          <w:bCs/>
                          <w:sz w:val="24"/>
                        </w:rPr>
                      </w:pPr>
                      <w:r>
                        <w:rPr>
                          <w:rFonts w:eastAsia="ＭＳ ゴシック" w:hAnsi="ＭＳ ゴシック" w:hint="eastAsia"/>
                          <w:b/>
                          <w:bCs/>
                          <w:sz w:val="24"/>
                        </w:rPr>
                        <w:t>雇用労働</w:t>
                      </w:r>
                      <w:r w:rsidRPr="006A666F">
                        <w:rPr>
                          <w:rFonts w:eastAsia="ＭＳ ゴシック" w:hAnsi="ＭＳ ゴシック" w:hint="eastAsia"/>
                          <w:b/>
                          <w:bCs/>
                          <w:sz w:val="24"/>
                        </w:rPr>
                        <w:t>「障害者の働く場の現状と課題～就労継続支援</w:t>
                      </w:r>
                      <w:r w:rsidRPr="006A666F">
                        <w:rPr>
                          <w:rFonts w:eastAsia="ＭＳ ゴシック" w:hAnsi="ＭＳ ゴシック" w:hint="eastAsia"/>
                          <w:b/>
                          <w:bCs/>
                          <w:sz w:val="24"/>
                        </w:rPr>
                        <w:t>A</w:t>
                      </w:r>
                      <w:r w:rsidRPr="006A666F">
                        <w:rPr>
                          <w:rFonts w:eastAsia="ＭＳ ゴシック" w:hAnsi="ＭＳ ゴシック" w:hint="eastAsia"/>
                          <w:b/>
                          <w:bCs/>
                          <w:sz w:val="24"/>
                        </w:rPr>
                        <w:t>型事業所を中心として～」</w:t>
                      </w:r>
                    </w:p>
                  </w:txbxContent>
                </v:textbox>
              </v:shape>
            </w:pict>
          </mc:Fallback>
        </mc:AlternateContent>
      </w:r>
      <w:r w:rsidR="006A666F">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D8A646A" wp14:editId="313B13A5">
                <wp:simplePos x="0" y="0"/>
                <wp:positionH relativeFrom="column">
                  <wp:posOffset>62230</wp:posOffset>
                </wp:positionH>
                <wp:positionV relativeFrom="paragraph">
                  <wp:posOffset>0</wp:posOffset>
                </wp:positionV>
                <wp:extent cx="6080125" cy="321310"/>
                <wp:effectExtent l="0" t="0" r="15875" b="215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25" cy="321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9pt;margin-top:0;width:478.75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" filled="f">
                <v:textbox inset="5.85pt,.7pt,5.85pt,.7pt"/>
              </v:rect>
            </w:pict>
          </mc:Fallback>
        </mc:AlternateContent>
      </w:r>
    </w:p>
    <w:p w:rsidR="00195344" w:rsidRDefault="00195344" w:rsidP="006A666F">
      <w:pPr>
        <w:jc w:val="left"/>
      </w:pPr>
      <w:r>
        <w:rPr>
          <w:rFonts w:asciiTheme="minorEastAsia" w:hAnsiTheme="minorEastAsia"/>
          <w:noProof/>
        </w:rPr>
        <mc:AlternateContent>
          <mc:Choice Requires="wps">
            <w:drawing>
              <wp:anchor distT="0" distB="0" distL="114300" distR="114300" simplePos="0" relativeHeight="251661312" behindDoc="0" locked="0" layoutInCell="1" allowOverlap="1" wp14:anchorId="53D355B9" wp14:editId="6D8C8A26">
                <wp:simplePos x="0" y="0"/>
                <wp:positionH relativeFrom="column">
                  <wp:posOffset>62230</wp:posOffset>
                </wp:positionH>
                <wp:positionV relativeFrom="paragraph">
                  <wp:posOffset>72390</wp:posOffset>
                </wp:positionV>
                <wp:extent cx="6080167" cy="1983179"/>
                <wp:effectExtent l="19050" t="19050" r="15875"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67" cy="1983179"/>
                        </a:xfrm>
                        <a:prstGeom prst="rect">
                          <a:avLst/>
                        </a:prstGeom>
                        <a:solidFill>
                          <a:srgbClr val="FFFFFF"/>
                        </a:solidFill>
                        <a:ln w="38100" cmpd="dbl">
                          <a:solidFill>
                            <a:srgbClr val="333333"/>
                          </a:solidFill>
                          <a:miter lim="800000"/>
                          <a:headEnd/>
                          <a:tailEnd/>
                        </a:ln>
                      </wps:spPr>
                      <wps:txbx>
                        <w:txbxContent>
                          <w:p w:rsidR="006A666F" w:rsidRDefault="006A666F" w:rsidP="006A666F">
                            <w:pPr>
                              <w:ind w:right="94"/>
                              <w:rPr>
                                <w:rFonts w:ascii="ＭＳ 明朝" w:hAnsi="ＭＳ 明朝"/>
                                <w:sz w:val="22"/>
                              </w:rPr>
                            </w:pPr>
                            <w:r w:rsidRPr="006A666F">
                              <w:rPr>
                                <w:rFonts w:ascii="ＭＳ 明朝" w:hAnsi="ＭＳ 明朝" w:hint="eastAsia"/>
                                <w:sz w:val="22"/>
                              </w:rPr>
                              <w:t>■報告「就労継続支援A型の現状と課題」</w:t>
                            </w:r>
                          </w:p>
                          <w:p w:rsidR="006A666F" w:rsidRPr="006A666F" w:rsidRDefault="00A50E6B" w:rsidP="00A50E6B">
                            <w:pPr>
                              <w:ind w:right="94"/>
                              <w:rPr>
                                <w:rFonts w:ascii="ＭＳ 明朝" w:hAnsi="ＭＳ 明朝"/>
                                <w:sz w:val="22"/>
                              </w:rPr>
                            </w:pPr>
                            <w:r>
                              <w:rPr>
                                <w:rFonts w:ascii="ＭＳ 明朝" w:hAnsi="ＭＳ 明朝" w:hint="eastAsia"/>
                                <w:sz w:val="22"/>
                              </w:rPr>
                              <w:tab/>
                            </w:r>
                            <w:r>
                              <w:rPr>
                                <w:rFonts w:ascii="ＭＳ 明朝" w:hAnsi="ＭＳ 明朝" w:hint="eastAsia"/>
                                <w:sz w:val="22"/>
                              </w:rPr>
                              <w:tab/>
                              <w:t xml:space="preserve">　</w:t>
                            </w:r>
                            <w:r w:rsidR="006A666F" w:rsidRPr="006A666F">
                              <w:rPr>
                                <w:rFonts w:ascii="ＭＳ 明朝" w:hAnsi="ＭＳ 明朝" w:hint="eastAsia"/>
                                <w:sz w:val="22"/>
                              </w:rPr>
                              <w:t>寺岡　潤（厚生労働省社会・援護局障害福祉課課長補佐）</w:t>
                            </w:r>
                          </w:p>
                          <w:p w:rsidR="006A666F" w:rsidRPr="006A666F" w:rsidRDefault="006A666F" w:rsidP="006A666F">
                            <w:pPr>
                              <w:ind w:right="94"/>
                              <w:rPr>
                                <w:rFonts w:ascii="ＭＳ 明朝" w:hAnsi="ＭＳ 明朝"/>
                                <w:sz w:val="22"/>
                              </w:rPr>
                            </w:pPr>
                            <w:r w:rsidRPr="006A666F">
                              <w:rPr>
                                <w:rFonts w:ascii="ＭＳ 明朝" w:hAnsi="ＭＳ 明朝" w:hint="eastAsia"/>
                                <w:sz w:val="22"/>
                              </w:rPr>
                              <w:t>■シンポジウム「障害者就労支援の現状と課題」</w:t>
                            </w:r>
                            <w:r w:rsidRPr="006A666F">
                              <w:rPr>
                                <w:rFonts w:ascii="ＭＳ 明朝" w:hAnsi="ＭＳ 明朝" w:hint="eastAsia"/>
                                <w:sz w:val="22"/>
                              </w:rPr>
                              <w:tab/>
                            </w:r>
                          </w:p>
                          <w:p w:rsidR="006A666F" w:rsidRPr="006A666F" w:rsidRDefault="006A666F" w:rsidP="006A666F">
                            <w:pPr>
                              <w:ind w:right="94"/>
                              <w:rPr>
                                <w:rFonts w:ascii="ＭＳ 明朝" w:hAnsi="ＭＳ 明朝"/>
                                <w:sz w:val="22"/>
                              </w:rPr>
                            </w:pPr>
                            <w:r w:rsidRPr="006A666F">
                              <w:rPr>
                                <w:rFonts w:ascii="ＭＳ 明朝" w:hAnsi="ＭＳ 明朝" w:hint="eastAsia"/>
                                <w:sz w:val="22"/>
                              </w:rPr>
                              <w:t>○シンポジスト</w:t>
                            </w:r>
                            <w:r w:rsidRPr="006A666F">
                              <w:rPr>
                                <w:rFonts w:ascii="ＭＳ 明朝" w:hAnsi="ＭＳ 明朝" w:hint="eastAsia"/>
                                <w:sz w:val="22"/>
                              </w:rPr>
                              <w:tab/>
                              <w:t xml:space="preserve">　石田　長武（AJU自立の家わだちコンピュータ</w:t>
                            </w:r>
                            <w:r w:rsidR="00A57C7D">
                              <w:rPr>
                                <w:rFonts w:ascii="ＭＳ 明朝" w:hAnsi="ＭＳ 明朝" w:hint="eastAsia"/>
                                <w:sz w:val="22"/>
                              </w:rPr>
                              <w:t>ー</w:t>
                            </w:r>
                            <w:r w:rsidRPr="006A666F">
                              <w:rPr>
                                <w:rFonts w:ascii="ＭＳ 明朝" w:hAnsi="ＭＳ 明朝" w:hint="eastAsia"/>
                                <w:sz w:val="22"/>
                              </w:rPr>
                              <w:t>ハウス副所長）</w:t>
                            </w:r>
                          </w:p>
                          <w:p w:rsidR="006A666F" w:rsidRPr="006A666F" w:rsidRDefault="00A50E6B" w:rsidP="00A50E6B">
                            <w:pPr>
                              <w:ind w:right="94"/>
                              <w:rPr>
                                <w:rFonts w:ascii="ＭＳ 明朝" w:hAnsi="ＭＳ 明朝"/>
                                <w:sz w:val="22"/>
                              </w:rPr>
                            </w:pPr>
                            <w:r>
                              <w:rPr>
                                <w:rFonts w:ascii="ＭＳ 明朝" w:hAnsi="ＭＳ 明朝" w:hint="eastAsia"/>
                                <w:sz w:val="22"/>
                              </w:rPr>
                              <w:tab/>
                            </w:r>
                            <w:r>
                              <w:rPr>
                                <w:rFonts w:ascii="ＭＳ 明朝" w:hAnsi="ＭＳ 明朝" w:hint="eastAsia"/>
                                <w:sz w:val="22"/>
                              </w:rPr>
                              <w:tab/>
                              <w:t xml:space="preserve">　</w:t>
                            </w:r>
                            <w:r w:rsidR="006A666F" w:rsidRPr="006A666F">
                              <w:rPr>
                                <w:rFonts w:ascii="ＭＳ 明朝" w:hAnsi="ＭＳ 明朝" w:hint="eastAsia"/>
                                <w:sz w:val="22"/>
                              </w:rPr>
                              <w:t>高田　嘉敬（新生会理事長）</w:t>
                            </w:r>
                          </w:p>
                          <w:p w:rsidR="006A666F" w:rsidRPr="006A666F" w:rsidRDefault="00A50E6B" w:rsidP="006A666F">
                            <w:pPr>
                              <w:ind w:right="94"/>
                              <w:rPr>
                                <w:rFonts w:ascii="ＭＳ 明朝" w:hAnsi="ＭＳ 明朝"/>
                                <w:sz w:val="22"/>
                              </w:rPr>
                            </w:pPr>
                            <w:r>
                              <w:rPr>
                                <w:rFonts w:ascii="ＭＳ 明朝" w:hAnsi="ＭＳ 明朝" w:hint="eastAsia"/>
                                <w:sz w:val="22"/>
                              </w:rPr>
                              <w:tab/>
                            </w:r>
                            <w:r>
                              <w:rPr>
                                <w:rFonts w:ascii="ＭＳ 明朝" w:hAnsi="ＭＳ 明朝" w:hint="eastAsia"/>
                                <w:sz w:val="22"/>
                              </w:rPr>
                              <w:tab/>
                              <w:t xml:space="preserve">　</w:t>
                            </w:r>
                            <w:r w:rsidR="006A666F" w:rsidRPr="006A666F">
                              <w:rPr>
                                <w:rFonts w:ascii="ＭＳ 明朝" w:hAnsi="ＭＳ 明朝" w:hint="eastAsia"/>
                                <w:sz w:val="22"/>
                              </w:rPr>
                              <w:t>白杉　滋朗（企業組合ねっこの輪代表理事）</w:t>
                            </w:r>
                          </w:p>
                          <w:p w:rsidR="006A666F" w:rsidRPr="006A666F" w:rsidRDefault="00A50E6B" w:rsidP="006A666F">
                            <w:pPr>
                              <w:ind w:right="94"/>
                              <w:rPr>
                                <w:rFonts w:ascii="ＭＳ 明朝" w:hAnsi="ＭＳ 明朝"/>
                                <w:sz w:val="22"/>
                              </w:rPr>
                            </w:pPr>
                            <w:r>
                              <w:rPr>
                                <w:rFonts w:ascii="ＭＳ 明朝" w:hAnsi="ＭＳ 明朝" w:hint="eastAsia"/>
                                <w:sz w:val="22"/>
                              </w:rPr>
                              <w:t>○助言者</w:t>
                            </w:r>
                            <w:r>
                              <w:rPr>
                                <w:rFonts w:ascii="ＭＳ 明朝" w:hAnsi="ＭＳ 明朝" w:hint="eastAsia"/>
                                <w:sz w:val="22"/>
                              </w:rPr>
                              <w:tab/>
                              <w:t xml:space="preserve">　</w:t>
                            </w:r>
                            <w:r w:rsidR="006A666F" w:rsidRPr="006A666F">
                              <w:rPr>
                                <w:rFonts w:ascii="ＭＳ 明朝" w:hAnsi="ＭＳ 明朝" w:hint="eastAsia"/>
                                <w:sz w:val="22"/>
                              </w:rPr>
                              <w:t>松井　亮輔（法政大学名誉教授）</w:t>
                            </w:r>
                          </w:p>
                          <w:p w:rsidR="00C05317" w:rsidRPr="004D1B1E" w:rsidRDefault="006A666F" w:rsidP="006A666F">
                            <w:pPr>
                              <w:ind w:right="94"/>
                              <w:rPr>
                                <w:rFonts w:ascii="ＭＳ 明朝" w:hAnsi="ＭＳ 明朝"/>
                                <w:sz w:val="22"/>
                              </w:rPr>
                            </w:pPr>
                            <w:r w:rsidRPr="006A666F">
                              <w:rPr>
                                <w:rFonts w:ascii="ＭＳ 明朝" w:hAnsi="ＭＳ 明朝" w:hint="eastAsia"/>
                                <w:sz w:val="22"/>
                              </w:rPr>
                              <w:t>○進行</w:t>
                            </w:r>
                            <w:r w:rsidR="00A50E6B">
                              <w:rPr>
                                <w:rFonts w:ascii="ＭＳ 明朝" w:hAnsi="ＭＳ 明朝" w:hint="eastAsia"/>
                                <w:sz w:val="22"/>
                              </w:rPr>
                              <w:tab/>
                            </w:r>
                            <w:r w:rsidR="00A50E6B">
                              <w:rPr>
                                <w:rFonts w:ascii="ＭＳ 明朝" w:hAnsi="ＭＳ 明朝" w:hint="eastAsia"/>
                                <w:sz w:val="22"/>
                              </w:rPr>
                              <w:tab/>
                              <w:t xml:space="preserve">　</w:t>
                            </w:r>
                            <w:r w:rsidRPr="006A666F">
                              <w:rPr>
                                <w:rFonts w:ascii="ＭＳ 明朝" w:hAnsi="ＭＳ 明朝" w:hint="eastAsia"/>
                                <w:sz w:val="22"/>
                              </w:rPr>
                              <w:t>西村　正樹（DPI日本会議副議長）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4.9pt;margin-top:5.7pt;width:478.75pt;height:1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" strokecolor="#333" strokeweight="3pt">
                <v:stroke linestyle="thinThin"/>
                <v:textbox inset="5.85pt,.7pt,5.85pt,.7pt">
                  <w:txbxContent>
                    <w:p w:rsidR="006A666F" w:rsidRDefault="006A666F" w:rsidP="006A666F">
                      <w:pPr>
                        <w:ind w:right="94"/>
                        <w:rPr>
                          <w:rFonts w:ascii="ＭＳ 明朝" w:hAnsi="ＭＳ 明朝"/>
                          <w:sz w:val="22"/>
                        </w:rPr>
                      </w:pPr>
                      <w:r w:rsidRPr="006A666F">
                        <w:rPr>
                          <w:rFonts w:ascii="ＭＳ 明朝" w:hAnsi="ＭＳ 明朝" w:hint="eastAsia"/>
                          <w:sz w:val="22"/>
                        </w:rPr>
                        <w:t>■報告「就労継続支援A型の現状と課題」</w:t>
                      </w:r>
                    </w:p>
                    <w:p w:rsidR="006A666F" w:rsidRPr="006A666F" w:rsidRDefault="00A50E6B" w:rsidP="00A50E6B">
                      <w:pPr>
                        <w:ind w:right="94"/>
                        <w:rPr>
                          <w:rFonts w:ascii="ＭＳ 明朝" w:hAnsi="ＭＳ 明朝"/>
                          <w:sz w:val="22"/>
                        </w:rPr>
                      </w:pPr>
                      <w:r>
                        <w:rPr>
                          <w:rFonts w:ascii="ＭＳ 明朝" w:hAnsi="ＭＳ 明朝" w:hint="eastAsia"/>
                          <w:sz w:val="22"/>
                        </w:rPr>
                        <w:tab/>
                      </w:r>
                      <w:r>
                        <w:rPr>
                          <w:rFonts w:ascii="ＭＳ 明朝" w:hAnsi="ＭＳ 明朝" w:hint="eastAsia"/>
                          <w:sz w:val="22"/>
                        </w:rPr>
                        <w:tab/>
                        <w:t xml:space="preserve">　</w:t>
                      </w:r>
                      <w:r w:rsidR="006A666F" w:rsidRPr="006A666F">
                        <w:rPr>
                          <w:rFonts w:ascii="ＭＳ 明朝" w:hAnsi="ＭＳ 明朝" w:hint="eastAsia"/>
                          <w:sz w:val="22"/>
                        </w:rPr>
                        <w:t>寺岡　潤（厚生労働省社会・援護局障害福祉課課長補佐）</w:t>
                      </w:r>
                    </w:p>
                    <w:p w:rsidR="006A666F" w:rsidRPr="006A666F" w:rsidRDefault="006A666F" w:rsidP="006A666F">
                      <w:pPr>
                        <w:ind w:right="94"/>
                        <w:rPr>
                          <w:rFonts w:ascii="ＭＳ 明朝" w:hAnsi="ＭＳ 明朝"/>
                          <w:sz w:val="22"/>
                        </w:rPr>
                      </w:pPr>
                      <w:r w:rsidRPr="006A666F">
                        <w:rPr>
                          <w:rFonts w:ascii="ＭＳ 明朝" w:hAnsi="ＭＳ 明朝" w:hint="eastAsia"/>
                          <w:sz w:val="22"/>
                        </w:rPr>
                        <w:t>■シンポジウム「障害者就労支援の現状と課題」</w:t>
                      </w:r>
                      <w:r w:rsidRPr="006A666F">
                        <w:rPr>
                          <w:rFonts w:ascii="ＭＳ 明朝" w:hAnsi="ＭＳ 明朝" w:hint="eastAsia"/>
                          <w:sz w:val="22"/>
                        </w:rPr>
                        <w:tab/>
                      </w:r>
                    </w:p>
                    <w:p w:rsidR="006A666F" w:rsidRPr="006A666F" w:rsidRDefault="006A666F" w:rsidP="006A666F">
                      <w:pPr>
                        <w:ind w:right="94"/>
                        <w:rPr>
                          <w:rFonts w:ascii="ＭＳ 明朝" w:hAnsi="ＭＳ 明朝"/>
                          <w:sz w:val="22"/>
                        </w:rPr>
                      </w:pPr>
                      <w:r w:rsidRPr="006A666F">
                        <w:rPr>
                          <w:rFonts w:ascii="ＭＳ 明朝" w:hAnsi="ＭＳ 明朝" w:hint="eastAsia"/>
                          <w:sz w:val="22"/>
                        </w:rPr>
                        <w:t>○シンポジスト</w:t>
                      </w:r>
                      <w:r w:rsidRPr="006A666F">
                        <w:rPr>
                          <w:rFonts w:ascii="ＭＳ 明朝" w:hAnsi="ＭＳ 明朝" w:hint="eastAsia"/>
                          <w:sz w:val="22"/>
                        </w:rPr>
                        <w:tab/>
                        <w:t xml:space="preserve">　石田　長武（AJU自立の家わだちコンピュータ</w:t>
                      </w:r>
                      <w:r w:rsidR="00A57C7D">
                        <w:rPr>
                          <w:rFonts w:ascii="ＭＳ 明朝" w:hAnsi="ＭＳ 明朝" w:hint="eastAsia"/>
                          <w:sz w:val="22"/>
                        </w:rPr>
                        <w:t>ー</w:t>
                      </w:r>
                      <w:r w:rsidRPr="006A666F">
                        <w:rPr>
                          <w:rFonts w:ascii="ＭＳ 明朝" w:hAnsi="ＭＳ 明朝" w:hint="eastAsia"/>
                          <w:sz w:val="22"/>
                        </w:rPr>
                        <w:t>ハウス副所長）</w:t>
                      </w:r>
                    </w:p>
                    <w:p w:rsidR="006A666F" w:rsidRPr="006A666F" w:rsidRDefault="00A50E6B" w:rsidP="00A50E6B">
                      <w:pPr>
                        <w:ind w:right="94"/>
                        <w:rPr>
                          <w:rFonts w:ascii="ＭＳ 明朝" w:hAnsi="ＭＳ 明朝"/>
                          <w:sz w:val="22"/>
                        </w:rPr>
                      </w:pPr>
                      <w:r>
                        <w:rPr>
                          <w:rFonts w:ascii="ＭＳ 明朝" w:hAnsi="ＭＳ 明朝" w:hint="eastAsia"/>
                          <w:sz w:val="22"/>
                        </w:rPr>
                        <w:tab/>
                      </w:r>
                      <w:r>
                        <w:rPr>
                          <w:rFonts w:ascii="ＭＳ 明朝" w:hAnsi="ＭＳ 明朝" w:hint="eastAsia"/>
                          <w:sz w:val="22"/>
                        </w:rPr>
                        <w:tab/>
                        <w:t xml:space="preserve">　</w:t>
                      </w:r>
                      <w:r w:rsidR="006A666F" w:rsidRPr="006A666F">
                        <w:rPr>
                          <w:rFonts w:ascii="ＭＳ 明朝" w:hAnsi="ＭＳ 明朝" w:hint="eastAsia"/>
                          <w:sz w:val="22"/>
                        </w:rPr>
                        <w:t>高田　嘉敬（新生会理事長）</w:t>
                      </w:r>
                    </w:p>
                    <w:p w:rsidR="006A666F" w:rsidRPr="006A666F" w:rsidRDefault="00A50E6B" w:rsidP="006A666F">
                      <w:pPr>
                        <w:ind w:right="94"/>
                        <w:rPr>
                          <w:rFonts w:ascii="ＭＳ 明朝" w:hAnsi="ＭＳ 明朝"/>
                          <w:sz w:val="22"/>
                        </w:rPr>
                      </w:pPr>
                      <w:r>
                        <w:rPr>
                          <w:rFonts w:ascii="ＭＳ 明朝" w:hAnsi="ＭＳ 明朝" w:hint="eastAsia"/>
                          <w:sz w:val="22"/>
                        </w:rPr>
                        <w:tab/>
                      </w:r>
                      <w:r>
                        <w:rPr>
                          <w:rFonts w:ascii="ＭＳ 明朝" w:hAnsi="ＭＳ 明朝" w:hint="eastAsia"/>
                          <w:sz w:val="22"/>
                        </w:rPr>
                        <w:tab/>
                        <w:t xml:space="preserve">　</w:t>
                      </w:r>
                      <w:r w:rsidR="006A666F" w:rsidRPr="006A666F">
                        <w:rPr>
                          <w:rFonts w:ascii="ＭＳ 明朝" w:hAnsi="ＭＳ 明朝" w:hint="eastAsia"/>
                          <w:sz w:val="22"/>
                        </w:rPr>
                        <w:t>白杉　滋朗（企業組合ねっこの輪代表理事）</w:t>
                      </w:r>
                    </w:p>
                    <w:p w:rsidR="006A666F" w:rsidRPr="006A666F" w:rsidRDefault="00A50E6B" w:rsidP="006A666F">
                      <w:pPr>
                        <w:ind w:right="94"/>
                        <w:rPr>
                          <w:rFonts w:ascii="ＭＳ 明朝" w:hAnsi="ＭＳ 明朝"/>
                          <w:sz w:val="22"/>
                        </w:rPr>
                      </w:pPr>
                      <w:r>
                        <w:rPr>
                          <w:rFonts w:ascii="ＭＳ 明朝" w:hAnsi="ＭＳ 明朝" w:hint="eastAsia"/>
                          <w:sz w:val="22"/>
                        </w:rPr>
                        <w:t>○助言者</w:t>
                      </w:r>
                      <w:r>
                        <w:rPr>
                          <w:rFonts w:ascii="ＭＳ 明朝" w:hAnsi="ＭＳ 明朝" w:hint="eastAsia"/>
                          <w:sz w:val="22"/>
                        </w:rPr>
                        <w:tab/>
                        <w:t xml:space="preserve">　</w:t>
                      </w:r>
                      <w:r w:rsidR="006A666F" w:rsidRPr="006A666F">
                        <w:rPr>
                          <w:rFonts w:ascii="ＭＳ 明朝" w:hAnsi="ＭＳ 明朝" w:hint="eastAsia"/>
                          <w:sz w:val="22"/>
                        </w:rPr>
                        <w:t>松井　亮輔（法政大学名誉教授）</w:t>
                      </w:r>
                    </w:p>
                    <w:p w:rsidR="00C05317" w:rsidRPr="004D1B1E" w:rsidRDefault="006A666F" w:rsidP="006A666F">
                      <w:pPr>
                        <w:ind w:right="94"/>
                        <w:rPr>
                          <w:rFonts w:ascii="ＭＳ 明朝" w:hAnsi="ＭＳ 明朝"/>
                          <w:sz w:val="22"/>
                        </w:rPr>
                      </w:pPr>
                      <w:r w:rsidRPr="006A666F">
                        <w:rPr>
                          <w:rFonts w:ascii="ＭＳ 明朝" w:hAnsi="ＭＳ 明朝" w:hint="eastAsia"/>
                          <w:sz w:val="22"/>
                        </w:rPr>
                        <w:t>○進行</w:t>
                      </w:r>
                      <w:r w:rsidR="00A50E6B">
                        <w:rPr>
                          <w:rFonts w:ascii="ＭＳ 明朝" w:hAnsi="ＭＳ 明朝" w:hint="eastAsia"/>
                          <w:sz w:val="22"/>
                        </w:rPr>
                        <w:tab/>
                      </w:r>
                      <w:r w:rsidR="00A50E6B">
                        <w:rPr>
                          <w:rFonts w:ascii="ＭＳ 明朝" w:hAnsi="ＭＳ 明朝" w:hint="eastAsia"/>
                          <w:sz w:val="22"/>
                        </w:rPr>
                        <w:tab/>
                        <w:t xml:space="preserve">　</w:t>
                      </w:r>
                      <w:r w:rsidRPr="006A666F">
                        <w:rPr>
                          <w:rFonts w:ascii="ＭＳ 明朝" w:hAnsi="ＭＳ 明朝" w:hint="eastAsia"/>
                          <w:sz w:val="22"/>
                        </w:rPr>
                        <w:t>西村　正樹（DPI日本会議副議長）</w:t>
                      </w:r>
                    </w:p>
                  </w:txbxContent>
                </v:textbox>
              </v:shape>
            </w:pict>
          </mc:Fallback>
        </mc:AlternateContent>
      </w:r>
    </w:p>
    <w:p w:rsidR="00195344" w:rsidRDefault="00195344" w:rsidP="006A666F">
      <w:pPr>
        <w:ind w:firstLineChars="100" w:firstLine="210"/>
        <w:jc w:val="left"/>
      </w:pPr>
    </w:p>
    <w:p w:rsidR="00195344" w:rsidRDefault="00195344" w:rsidP="006A666F">
      <w:pPr>
        <w:ind w:firstLineChars="100" w:firstLine="210"/>
        <w:jc w:val="left"/>
      </w:pPr>
    </w:p>
    <w:p w:rsidR="00195344" w:rsidRDefault="00195344" w:rsidP="006A666F">
      <w:pPr>
        <w:ind w:firstLineChars="100" w:firstLine="210"/>
        <w:jc w:val="left"/>
      </w:pPr>
    </w:p>
    <w:p w:rsidR="00195344" w:rsidRDefault="00195344" w:rsidP="006A666F">
      <w:pPr>
        <w:ind w:firstLineChars="100" w:firstLine="210"/>
        <w:jc w:val="left"/>
      </w:pPr>
    </w:p>
    <w:p w:rsidR="00195344" w:rsidRDefault="00195344" w:rsidP="006A666F">
      <w:pPr>
        <w:ind w:firstLineChars="100" w:firstLine="210"/>
        <w:jc w:val="left"/>
      </w:pPr>
    </w:p>
    <w:p w:rsidR="00195344" w:rsidRDefault="00195344" w:rsidP="006A666F">
      <w:pPr>
        <w:ind w:firstLineChars="100" w:firstLine="210"/>
        <w:jc w:val="left"/>
      </w:pPr>
    </w:p>
    <w:p w:rsidR="00195344" w:rsidRDefault="00195344" w:rsidP="006A666F">
      <w:pPr>
        <w:ind w:firstLineChars="100" w:firstLine="210"/>
        <w:jc w:val="left"/>
      </w:pPr>
    </w:p>
    <w:p w:rsidR="00055E1F" w:rsidRDefault="00055E1F" w:rsidP="006A666F">
      <w:pPr>
        <w:ind w:firstLineChars="100" w:firstLine="210"/>
        <w:jc w:val="left"/>
      </w:pPr>
    </w:p>
    <w:p w:rsidR="006A666F" w:rsidRDefault="006A666F" w:rsidP="008F5486">
      <w:pPr>
        <w:ind w:firstLineChars="100" w:firstLine="210"/>
        <w:jc w:val="left"/>
      </w:pPr>
      <w:r>
        <w:rPr>
          <w:rFonts w:hint="eastAsia"/>
        </w:rPr>
        <w:t>通常の企業等で雇用・働くことが困難とされる障害者については、就労及び生産、その他の活動の機会を提供することにより、その知識や能力の向上を目的とする訓練を行うために就労支援事業、就労継続支援事業（</w:t>
      </w:r>
      <w:r>
        <w:rPr>
          <w:rFonts w:hint="eastAsia"/>
        </w:rPr>
        <w:t>A.B</w:t>
      </w:r>
      <w:r>
        <w:rPr>
          <w:rFonts w:hint="eastAsia"/>
        </w:rPr>
        <w:t>）としての働く場（福祉的就労）が国の制度として位置づけられている。</w:t>
      </w:r>
    </w:p>
    <w:p w:rsidR="00431E80" w:rsidRDefault="006A666F" w:rsidP="00431E80">
      <w:pPr>
        <w:ind w:firstLineChars="100" w:firstLine="210"/>
        <w:jc w:val="left"/>
      </w:pPr>
      <w:r>
        <w:rPr>
          <w:rFonts w:hint="eastAsia"/>
        </w:rPr>
        <w:t>そして、就労支援</w:t>
      </w:r>
      <w:r>
        <w:rPr>
          <w:rFonts w:hint="eastAsia"/>
        </w:rPr>
        <w:t>A</w:t>
      </w:r>
      <w:r>
        <w:rPr>
          <w:rFonts w:hint="eastAsia"/>
        </w:rPr>
        <w:t>型事業所（以下、</w:t>
      </w:r>
      <w:r>
        <w:rPr>
          <w:rFonts w:hint="eastAsia"/>
        </w:rPr>
        <w:t>A</w:t>
      </w:r>
      <w:r>
        <w:rPr>
          <w:rFonts w:hint="eastAsia"/>
        </w:rPr>
        <w:t>型事業所）は、この間、飛躍的に増加してきた一方、その中には、法制度の趣旨に反して、障害者への就労支援ではなく、劣悪な労働環境と不当な人件費の抑制により、給付金・補助金により儲けている事業所の存在を「悪しき</w:t>
      </w:r>
      <w:r>
        <w:rPr>
          <w:rFonts w:hint="eastAsia"/>
        </w:rPr>
        <w:t>A</w:t>
      </w:r>
      <w:r>
        <w:rPr>
          <w:rFonts w:hint="eastAsia"/>
        </w:rPr>
        <w:t>型」として、その問題が指摘されてきた。こうした状況を受けて、厚労省は、</w:t>
      </w:r>
      <w:r>
        <w:rPr>
          <w:rFonts w:hint="eastAsia"/>
        </w:rPr>
        <w:t>2015</w:t>
      </w:r>
      <w:r>
        <w:rPr>
          <w:rFonts w:hint="eastAsia"/>
        </w:rPr>
        <w:t>年</w:t>
      </w:r>
      <w:r>
        <w:rPr>
          <w:rFonts w:hint="eastAsia"/>
        </w:rPr>
        <w:t>9</w:t>
      </w:r>
      <w:r>
        <w:rPr>
          <w:rFonts w:hint="eastAsia"/>
        </w:rPr>
        <w:t>月</w:t>
      </w:r>
      <w:r>
        <w:rPr>
          <w:rFonts w:hint="eastAsia"/>
        </w:rPr>
        <w:t>8</w:t>
      </w:r>
      <w:r>
        <w:rPr>
          <w:rFonts w:hint="eastAsia"/>
        </w:rPr>
        <w:t>日に地方自治体へ「指定就労継続支援</w:t>
      </w:r>
      <w:r>
        <w:rPr>
          <w:rFonts w:hint="eastAsia"/>
        </w:rPr>
        <w:t>A</w:t>
      </w:r>
      <w:r>
        <w:rPr>
          <w:rFonts w:hint="eastAsia"/>
        </w:rPr>
        <w:t>型における適正な事業運営に向けた指導について」を通知した。その後、経営悪化を理由に廃業し、障害者を大量に解雇する</w:t>
      </w:r>
      <w:r>
        <w:rPr>
          <w:rFonts w:hint="eastAsia"/>
        </w:rPr>
        <w:t>A</w:t>
      </w:r>
      <w:r>
        <w:rPr>
          <w:rFonts w:hint="eastAsia"/>
        </w:rPr>
        <w:t>型事業所が相次いでいる。こうした現状を踏まえ、</w:t>
      </w:r>
      <w:r>
        <w:rPr>
          <w:rFonts w:hint="eastAsia"/>
        </w:rPr>
        <w:t>A</w:t>
      </w:r>
      <w:r>
        <w:rPr>
          <w:rFonts w:hint="eastAsia"/>
        </w:rPr>
        <w:t>型事業所の現状と課題を検証しつつ、障害者の働く場の確保に向けて必要な取り組みを考える第一歩として開催した。</w:t>
      </w:r>
    </w:p>
    <w:p w:rsidR="006A666F" w:rsidRDefault="00431E80" w:rsidP="00431E80">
      <w:pPr>
        <w:ind w:firstLineChars="100" w:firstLine="210"/>
        <w:jc w:val="left"/>
        <w:rPr>
          <w:rFonts w:hint="eastAsia"/>
        </w:rPr>
      </w:pPr>
      <w:r>
        <w:rPr>
          <w:rFonts w:hint="eastAsia"/>
        </w:rPr>
        <w:t>はじめに寺岡</w:t>
      </w:r>
      <w:r w:rsidR="006A666F">
        <w:rPr>
          <w:rFonts w:hint="eastAsia"/>
        </w:rPr>
        <w:t>潤氏</w:t>
      </w:r>
      <w:r>
        <w:rPr>
          <w:rFonts w:hint="eastAsia"/>
        </w:rPr>
        <w:t>（</w:t>
      </w:r>
      <w:r>
        <w:rPr>
          <w:rFonts w:hint="eastAsia"/>
        </w:rPr>
        <w:t>厚生労働省</w:t>
      </w:r>
      <w:r>
        <w:rPr>
          <w:rFonts w:hint="eastAsia"/>
        </w:rPr>
        <w:t>）</w:t>
      </w:r>
      <w:r w:rsidR="006A666F">
        <w:rPr>
          <w:rFonts w:hint="eastAsia"/>
        </w:rPr>
        <w:t>から「就労継続支援</w:t>
      </w:r>
      <w:r w:rsidR="006A666F">
        <w:rPr>
          <w:rFonts w:hint="eastAsia"/>
        </w:rPr>
        <w:t>A</w:t>
      </w:r>
      <w:r w:rsidR="006A666F">
        <w:rPr>
          <w:rFonts w:hint="eastAsia"/>
        </w:rPr>
        <w:t>型の現状と課題」と題して、就労支援</w:t>
      </w:r>
      <w:r w:rsidR="006A666F">
        <w:rPr>
          <w:rFonts w:hint="eastAsia"/>
        </w:rPr>
        <w:t>A</w:t>
      </w:r>
      <w:r w:rsidR="006A666F">
        <w:rPr>
          <w:rFonts w:hint="eastAsia"/>
        </w:rPr>
        <w:t>型の現状、平成</w:t>
      </w:r>
      <w:r w:rsidR="006A666F">
        <w:rPr>
          <w:rFonts w:hint="eastAsia"/>
        </w:rPr>
        <w:t>29</w:t>
      </w:r>
      <w:r w:rsidR="006A666F">
        <w:rPr>
          <w:rFonts w:hint="eastAsia"/>
        </w:rPr>
        <w:t>年度</w:t>
      </w:r>
      <w:r w:rsidR="006A666F">
        <w:rPr>
          <w:rFonts w:hint="eastAsia"/>
        </w:rPr>
        <w:t>4</w:t>
      </w:r>
      <w:r w:rsidR="006A666F">
        <w:rPr>
          <w:rFonts w:hint="eastAsia"/>
        </w:rPr>
        <w:t>月以降の指定基準の見直し、来年の報酬改定について以下のとおり報告された。</w:t>
      </w:r>
    </w:p>
    <w:p w:rsidR="00431E80" w:rsidRPr="00431E80" w:rsidRDefault="00431E80" w:rsidP="00431E80">
      <w:pPr>
        <w:ind w:firstLineChars="100" w:firstLine="210"/>
        <w:jc w:val="left"/>
      </w:pPr>
    </w:p>
    <w:p w:rsidR="006A666F" w:rsidRDefault="006A666F" w:rsidP="006A666F">
      <w:pPr>
        <w:jc w:val="left"/>
      </w:pPr>
      <w:r>
        <w:rPr>
          <w:rFonts w:hint="eastAsia"/>
        </w:rPr>
        <w:t>【平成</w:t>
      </w:r>
      <w:r>
        <w:rPr>
          <w:rFonts w:hint="eastAsia"/>
        </w:rPr>
        <w:t>29</w:t>
      </w:r>
      <w:r>
        <w:rPr>
          <w:rFonts w:hint="eastAsia"/>
        </w:rPr>
        <w:t>年度</w:t>
      </w:r>
      <w:r>
        <w:rPr>
          <w:rFonts w:hint="eastAsia"/>
        </w:rPr>
        <w:t>4</w:t>
      </w:r>
      <w:r>
        <w:rPr>
          <w:rFonts w:hint="eastAsia"/>
        </w:rPr>
        <w:t>月以降の指定基準の見直しの内容】</w:t>
      </w:r>
    </w:p>
    <w:p w:rsidR="006A666F" w:rsidRDefault="006A666F" w:rsidP="006A666F">
      <w:pPr>
        <w:jc w:val="left"/>
      </w:pPr>
      <w:r>
        <w:rPr>
          <w:rFonts w:hint="eastAsia"/>
        </w:rPr>
        <w:t>（１）指定基準第</w:t>
      </w:r>
      <w:r>
        <w:rPr>
          <w:rFonts w:hint="eastAsia"/>
        </w:rPr>
        <w:t>192</w:t>
      </w:r>
      <w:r>
        <w:rPr>
          <w:rFonts w:hint="eastAsia"/>
        </w:rPr>
        <w:t>条（賃金及び工賃）に、生産活動に係る事業収入から必要経費を控除した額に相当する金額が、利用者に支払う賃金総額以上でなければならないこととする。また、賃金の支払は、原則、自立支援給付から支払うことは禁止する。</w:t>
      </w:r>
    </w:p>
    <w:p w:rsidR="006A666F" w:rsidRDefault="006A666F" w:rsidP="006A666F">
      <w:pPr>
        <w:jc w:val="left"/>
      </w:pPr>
      <w:r>
        <w:rPr>
          <w:rFonts w:hint="eastAsia"/>
        </w:rPr>
        <w:t>（２）これら指定基準を満たさない場合には、経営改善計画書を提出し経営改善に取り組む。</w:t>
      </w:r>
    </w:p>
    <w:p w:rsidR="006A666F" w:rsidRDefault="006A666F" w:rsidP="006A666F">
      <w:pPr>
        <w:jc w:val="left"/>
      </w:pPr>
      <w:r>
        <w:rPr>
          <w:rFonts w:hint="eastAsia"/>
        </w:rPr>
        <w:t>【平成</w:t>
      </w:r>
      <w:r>
        <w:rPr>
          <w:rFonts w:hint="eastAsia"/>
        </w:rPr>
        <w:t>30</w:t>
      </w:r>
      <w:r>
        <w:rPr>
          <w:rFonts w:hint="eastAsia"/>
        </w:rPr>
        <w:t>年度の報酬改定の方向性】</w:t>
      </w:r>
    </w:p>
    <w:p w:rsidR="006A666F" w:rsidRDefault="006A666F" w:rsidP="006A666F">
      <w:pPr>
        <w:jc w:val="left"/>
      </w:pPr>
      <w:r>
        <w:rPr>
          <w:rFonts w:hint="eastAsia"/>
        </w:rPr>
        <w:t xml:space="preserve">　就労継続支援</w:t>
      </w:r>
      <w:r>
        <w:rPr>
          <w:rFonts w:hint="eastAsia"/>
        </w:rPr>
        <w:t>A</w:t>
      </w:r>
      <w:r w:rsidR="00A50E6B">
        <w:rPr>
          <w:rFonts w:hint="eastAsia"/>
        </w:rPr>
        <w:t>型の基本報酬について、平均労働時間に基づいたメリ</w:t>
      </w:r>
      <w:r>
        <w:rPr>
          <w:rFonts w:hint="eastAsia"/>
        </w:rPr>
        <w:t>ハリのある設定とする。</w:t>
      </w:r>
    </w:p>
    <w:p w:rsidR="006A666F" w:rsidRDefault="006A666F" w:rsidP="006A666F">
      <w:pPr>
        <w:jc w:val="left"/>
        <w:rPr>
          <w:rFonts w:hint="eastAsia"/>
        </w:rPr>
      </w:pPr>
    </w:p>
    <w:p w:rsidR="006A666F" w:rsidRDefault="006A666F" w:rsidP="008F5486">
      <w:pPr>
        <w:ind w:firstLineChars="100" w:firstLine="210"/>
        <w:jc w:val="left"/>
      </w:pPr>
      <w:r>
        <w:rPr>
          <w:rFonts w:hint="eastAsia"/>
        </w:rPr>
        <w:t>この報告時に示された倉敷市の事業所閉鎖に伴って大量の障害者が解雇された問題について「本来</w:t>
      </w:r>
      <w:r>
        <w:rPr>
          <w:rFonts w:hint="eastAsia"/>
        </w:rPr>
        <w:t>A</w:t>
      </w:r>
      <w:r>
        <w:rPr>
          <w:rFonts w:hint="eastAsia"/>
        </w:rPr>
        <w:t>型に来るべきではない人たちがいた可能性がある」との発言には白杉氏よりこの分科会での発言として不</w:t>
      </w:r>
      <w:r w:rsidR="00431E80">
        <w:rPr>
          <w:rFonts w:hint="eastAsia"/>
        </w:rPr>
        <w:t>適切との指摘があった。</w:t>
      </w:r>
      <w:r>
        <w:rPr>
          <w:rFonts w:hint="eastAsia"/>
        </w:rPr>
        <w:t>若干の厚労省への質問では松井氏から障害者権利条約から見れば</w:t>
      </w:r>
      <w:r>
        <w:rPr>
          <w:rFonts w:hint="eastAsia"/>
        </w:rPr>
        <w:t>A</w:t>
      </w:r>
      <w:r>
        <w:rPr>
          <w:rFonts w:hint="eastAsia"/>
        </w:rPr>
        <w:t>型は抵触するのではないかと指摘されたが「一般就労・福祉的就労とも両方進める」との回答が示された。</w:t>
      </w:r>
    </w:p>
    <w:p w:rsidR="006A666F" w:rsidRDefault="00431E80" w:rsidP="008F5486">
      <w:pPr>
        <w:ind w:firstLineChars="100" w:firstLine="210"/>
        <w:jc w:val="left"/>
      </w:pPr>
      <w:r>
        <w:rPr>
          <w:rFonts w:hint="eastAsia"/>
          <w:noProof/>
        </w:rPr>
        <w:lastRenderedPageBreak/>
        <w:drawing>
          <wp:anchor distT="0" distB="0" distL="114300" distR="114300" simplePos="0" relativeHeight="251662336" behindDoc="1" locked="0" layoutInCell="1" allowOverlap="1" wp14:anchorId="0D4D424B" wp14:editId="67F4E9AC">
            <wp:simplePos x="0" y="0"/>
            <wp:positionH relativeFrom="column">
              <wp:posOffset>28575</wp:posOffset>
            </wp:positionH>
            <wp:positionV relativeFrom="paragraph">
              <wp:posOffset>635</wp:posOffset>
            </wp:positionV>
            <wp:extent cx="3257550" cy="2442845"/>
            <wp:effectExtent l="0" t="0" r="0" b="0"/>
            <wp:wrapTight wrapText="bothSides">
              <wp:wrapPolygon edited="0">
                <wp:start x="0" y="0"/>
                <wp:lineTo x="0" y="21392"/>
                <wp:lineTo x="21474" y="21392"/>
                <wp:lineTo x="21474"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4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7550" cy="2442845"/>
                    </a:xfrm>
                    <a:prstGeom prst="rect">
                      <a:avLst/>
                    </a:prstGeom>
                  </pic:spPr>
                </pic:pic>
              </a:graphicData>
            </a:graphic>
            <wp14:sizeRelH relativeFrom="page">
              <wp14:pctWidth>0</wp14:pctWidth>
            </wp14:sizeRelH>
            <wp14:sizeRelV relativeFrom="page">
              <wp14:pctHeight>0</wp14:pctHeight>
            </wp14:sizeRelV>
          </wp:anchor>
        </w:drawing>
      </w:r>
      <w:r w:rsidR="006A666F">
        <w:rPr>
          <w:rFonts w:hint="eastAsia"/>
        </w:rPr>
        <w:t>その後シンポジストの皆さんから発言。</w:t>
      </w:r>
    </w:p>
    <w:p w:rsidR="006A666F" w:rsidRDefault="008F5486" w:rsidP="006A666F">
      <w:pPr>
        <w:jc w:val="left"/>
        <w:rPr>
          <w:rFonts w:hint="eastAsia"/>
        </w:rPr>
      </w:pPr>
      <w:r>
        <w:rPr>
          <w:rFonts w:hint="eastAsia"/>
        </w:rPr>
        <w:t>わだちコンピューターハウス副所長　石田</w:t>
      </w:r>
      <w:r w:rsidR="006A666F">
        <w:rPr>
          <w:rFonts w:hint="eastAsia"/>
        </w:rPr>
        <w:t>長武氏から事業の内容が報告された。目を引いたのは福祉系のコンサルタント事業。過去には名古屋国際空港セントレアのバリアフリーの提案などを行う。国や行政が行っている優先調達推進法は機能していない。就労を福祉サービスの枠に入れるのはそぐわない。改正障害者雇用促進法徹底し、多くの障害者を一般企業への就職の促進などの発言がなされた。</w:t>
      </w:r>
    </w:p>
    <w:p w:rsidR="00ED3B24" w:rsidRDefault="00ED3B24" w:rsidP="006A666F">
      <w:pPr>
        <w:jc w:val="left"/>
      </w:pPr>
    </w:p>
    <w:p w:rsidR="006A666F" w:rsidRDefault="006A666F" w:rsidP="006A666F">
      <w:pPr>
        <w:jc w:val="left"/>
      </w:pPr>
      <w:r>
        <w:rPr>
          <w:rFonts w:hint="eastAsia"/>
        </w:rPr>
        <w:t>高田　嘉敬氏</w:t>
      </w:r>
      <w:r w:rsidR="00ED3B24">
        <w:rPr>
          <w:rFonts w:hint="eastAsia"/>
        </w:rPr>
        <w:t>（</w:t>
      </w:r>
      <w:r w:rsidR="00ED3B24">
        <w:rPr>
          <w:rFonts w:hint="eastAsia"/>
        </w:rPr>
        <w:t>社会福祉法人新生会理事長</w:t>
      </w:r>
      <w:r w:rsidR="00ED3B24">
        <w:rPr>
          <w:rFonts w:hint="eastAsia"/>
        </w:rPr>
        <w:t>）</w:t>
      </w:r>
      <w:r>
        <w:rPr>
          <w:rFonts w:hint="eastAsia"/>
        </w:rPr>
        <w:t>からは</w:t>
      </w:r>
      <w:r w:rsidR="003B38D2">
        <w:rPr>
          <w:rFonts w:hint="eastAsia"/>
        </w:rPr>
        <w:t>、</w:t>
      </w:r>
      <w:r>
        <w:rPr>
          <w:rFonts w:hint="eastAsia"/>
        </w:rPr>
        <w:t>新生会の</w:t>
      </w:r>
      <w:r>
        <w:rPr>
          <w:rFonts w:hint="eastAsia"/>
        </w:rPr>
        <w:t>A</w:t>
      </w:r>
      <w:r>
        <w:rPr>
          <w:rFonts w:hint="eastAsia"/>
        </w:rPr>
        <w:t>型事業の原則と不適切な運営を排除するポイント</w:t>
      </w:r>
      <w:r w:rsidR="008F5486">
        <w:rPr>
          <w:rFonts w:hint="eastAsia"/>
        </w:rPr>
        <w:t>として：</w:t>
      </w:r>
    </w:p>
    <w:p w:rsidR="006A666F" w:rsidRDefault="008F5486" w:rsidP="006A666F">
      <w:pPr>
        <w:jc w:val="left"/>
      </w:pPr>
      <w:r>
        <w:rPr>
          <w:rFonts w:hint="eastAsia"/>
        </w:rPr>
        <w:t>・</w:t>
      </w:r>
      <w:r w:rsidR="006A666F">
        <w:rPr>
          <w:rFonts w:hint="eastAsia"/>
        </w:rPr>
        <w:t>新生会の原則：</w:t>
      </w:r>
      <w:r w:rsidR="006A666F">
        <w:rPr>
          <w:rFonts w:hint="eastAsia"/>
        </w:rPr>
        <w:t>A</w:t>
      </w:r>
      <w:r w:rsidR="006A666F">
        <w:rPr>
          <w:rFonts w:hint="eastAsia"/>
        </w:rPr>
        <w:t>型職員と他の法人職員の格差をできるだけ設けない。</w:t>
      </w:r>
    </w:p>
    <w:p w:rsidR="006A666F" w:rsidRDefault="008F5486" w:rsidP="006A666F">
      <w:pPr>
        <w:jc w:val="left"/>
      </w:pPr>
      <w:r>
        <w:rPr>
          <w:rFonts w:hint="eastAsia"/>
        </w:rPr>
        <w:t>・</w:t>
      </w:r>
      <w:r w:rsidR="006A666F">
        <w:rPr>
          <w:rFonts w:hint="eastAsia"/>
        </w:rPr>
        <w:t>そもそも、不適切な運営（「偽装的就労支援」事業所）を排除するポイントは、確かな生産活動の確認（</w:t>
      </w:r>
      <w:r w:rsidR="006A666F">
        <w:rPr>
          <w:rFonts w:hint="eastAsia"/>
        </w:rPr>
        <w:t>192</w:t>
      </w:r>
      <w:r w:rsidR="006A666F">
        <w:rPr>
          <w:rFonts w:hint="eastAsia"/>
        </w:rPr>
        <w:t>条の</w:t>
      </w:r>
      <w:r w:rsidR="006A666F">
        <w:rPr>
          <w:rFonts w:hint="eastAsia"/>
        </w:rPr>
        <w:t>2</w:t>
      </w:r>
      <w:r w:rsidR="006A666F">
        <w:rPr>
          <w:rFonts w:hint="eastAsia"/>
        </w:rPr>
        <w:t xml:space="preserve">）と安易な公的資金流用の原則禁止（「差額ビジネス」の排除　</w:t>
      </w:r>
      <w:r w:rsidR="006A666F">
        <w:rPr>
          <w:rFonts w:hint="eastAsia"/>
        </w:rPr>
        <w:t>192</w:t>
      </w:r>
      <w:r w:rsidR="006A666F">
        <w:rPr>
          <w:rFonts w:hint="eastAsia"/>
        </w:rPr>
        <w:t>条の</w:t>
      </w:r>
      <w:r w:rsidR="006A666F">
        <w:rPr>
          <w:rFonts w:hint="eastAsia"/>
        </w:rPr>
        <w:t>6</w:t>
      </w:r>
      <w:r w:rsidR="006A666F">
        <w:rPr>
          <w:rFonts w:hint="eastAsia"/>
        </w:rPr>
        <w:t>）の検証が必要。</w:t>
      </w:r>
    </w:p>
    <w:p w:rsidR="006A666F" w:rsidRDefault="008F5486" w:rsidP="006A666F">
      <w:pPr>
        <w:jc w:val="left"/>
      </w:pPr>
      <w:r>
        <w:rPr>
          <w:rFonts w:hint="eastAsia"/>
        </w:rPr>
        <w:t>・</w:t>
      </w:r>
      <w:r w:rsidR="006A666F">
        <w:rPr>
          <w:rFonts w:hint="eastAsia"/>
        </w:rPr>
        <w:t>平成</w:t>
      </w:r>
      <w:r w:rsidR="006A666F">
        <w:rPr>
          <w:rFonts w:hint="eastAsia"/>
        </w:rPr>
        <w:t>29</w:t>
      </w:r>
      <w:r w:rsidR="006A666F">
        <w:rPr>
          <w:rFonts w:hint="eastAsia"/>
        </w:rPr>
        <w:t>年４月１日からの就労継続支援</w:t>
      </w:r>
      <w:r w:rsidR="006A666F">
        <w:rPr>
          <w:rFonts w:hint="eastAsia"/>
        </w:rPr>
        <w:t>A</w:t>
      </w:r>
      <w:r w:rsidR="006A666F">
        <w:rPr>
          <w:rFonts w:hint="eastAsia"/>
        </w:rPr>
        <w:t>型の基準改正に加えて、以下の実効性のある対策が必要との提案があった。</w:t>
      </w:r>
    </w:p>
    <w:p w:rsidR="006A666F" w:rsidRDefault="006A666F" w:rsidP="006A666F">
      <w:pPr>
        <w:jc w:val="left"/>
      </w:pPr>
      <w:r>
        <w:rPr>
          <w:rFonts w:hint="eastAsia"/>
        </w:rPr>
        <w:t>（１）自治体は</w:t>
      </w:r>
      <w:r>
        <w:rPr>
          <w:rFonts w:hint="eastAsia"/>
        </w:rPr>
        <w:t>A</w:t>
      </w:r>
      <w:r>
        <w:rPr>
          <w:rFonts w:hint="eastAsia"/>
        </w:rPr>
        <w:t>型を増やさない（凍結する）</w:t>
      </w:r>
    </w:p>
    <w:p w:rsidR="006A666F" w:rsidRDefault="006A666F" w:rsidP="006A666F">
      <w:pPr>
        <w:jc w:val="left"/>
      </w:pPr>
      <w:r>
        <w:rPr>
          <w:rFonts w:hint="eastAsia"/>
        </w:rPr>
        <w:tab/>
      </w:r>
      <w:r>
        <w:rPr>
          <w:rFonts w:hint="eastAsia"/>
        </w:rPr>
        <w:t>障害福祉計画の目標値を上回っていれば新規の認可は原則行わない。</w:t>
      </w:r>
    </w:p>
    <w:p w:rsidR="006A666F" w:rsidRDefault="006A666F" w:rsidP="006A666F">
      <w:pPr>
        <w:jc w:val="left"/>
      </w:pPr>
      <w:r>
        <w:rPr>
          <w:rFonts w:hint="eastAsia"/>
        </w:rPr>
        <w:tab/>
      </w:r>
      <w:r>
        <w:rPr>
          <w:rFonts w:hint="eastAsia"/>
        </w:rPr>
        <w:t>例外的に新規申請を認める場合でも</w:t>
      </w:r>
    </w:p>
    <w:p w:rsidR="006A666F" w:rsidRDefault="006A666F" w:rsidP="006A666F">
      <w:pPr>
        <w:jc w:val="left"/>
      </w:pPr>
      <w:r>
        <w:rPr>
          <w:rFonts w:hint="eastAsia"/>
        </w:rPr>
        <w:tab/>
      </w:r>
      <w:r>
        <w:rPr>
          <w:rFonts w:hint="eastAsia"/>
        </w:rPr>
        <w:t>①</w:t>
      </w:r>
      <w:r>
        <w:rPr>
          <w:rFonts w:hint="eastAsia"/>
        </w:rPr>
        <w:t xml:space="preserve"> </w:t>
      </w:r>
      <w:r>
        <w:rPr>
          <w:rFonts w:hint="eastAsia"/>
        </w:rPr>
        <w:t>基本的にすべて暫定的な認可とする。</w:t>
      </w:r>
    </w:p>
    <w:p w:rsidR="000371CE" w:rsidRDefault="006A666F" w:rsidP="006A666F">
      <w:pPr>
        <w:jc w:val="left"/>
      </w:pPr>
      <w:r>
        <w:rPr>
          <w:rFonts w:hint="eastAsia"/>
        </w:rPr>
        <w:tab/>
      </w:r>
      <w:r>
        <w:rPr>
          <w:rFonts w:hint="eastAsia"/>
        </w:rPr>
        <w:t>②</w:t>
      </w:r>
      <w:r>
        <w:rPr>
          <w:rFonts w:hint="eastAsia"/>
        </w:rPr>
        <w:t xml:space="preserve"> </w:t>
      </w:r>
      <w:r>
        <w:rPr>
          <w:rFonts w:hint="eastAsia"/>
        </w:rPr>
        <w:t>一定の猶予期間内に新基準を満たさなければ、認可を取り消す。</w:t>
      </w:r>
    </w:p>
    <w:p w:rsidR="006A666F" w:rsidRDefault="006A666F" w:rsidP="006A666F">
      <w:pPr>
        <w:jc w:val="left"/>
      </w:pPr>
      <w:r>
        <w:rPr>
          <w:rFonts w:hint="eastAsia"/>
        </w:rPr>
        <w:tab/>
      </w:r>
      <w:r>
        <w:rPr>
          <w:rFonts w:hint="eastAsia"/>
        </w:rPr>
        <w:t>すでに稼働している</w:t>
      </w:r>
      <w:r>
        <w:rPr>
          <w:rFonts w:hint="eastAsia"/>
        </w:rPr>
        <w:t>A</w:t>
      </w:r>
      <w:r>
        <w:rPr>
          <w:rFonts w:hint="eastAsia"/>
        </w:rPr>
        <w:t>型事業所に対して</w:t>
      </w:r>
    </w:p>
    <w:p w:rsidR="006A666F" w:rsidRDefault="006A666F" w:rsidP="006A666F">
      <w:pPr>
        <w:jc w:val="left"/>
      </w:pPr>
      <w:r>
        <w:rPr>
          <w:rFonts w:hint="eastAsia"/>
        </w:rPr>
        <w:tab/>
      </w:r>
      <w:r>
        <w:rPr>
          <w:rFonts w:hint="eastAsia"/>
        </w:rPr>
        <w:t>①“新基準”を満たさない事業所名を公表する。</w:t>
      </w:r>
    </w:p>
    <w:p w:rsidR="006A666F" w:rsidRDefault="006A666F" w:rsidP="006A666F">
      <w:pPr>
        <w:jc w:val="left"/>
      </w:pPr>
      <w:r>
        <w:rPr>
          <w:rFonts w:hint="eastAsia"/>
        </w:rPr>
        <w:tab/>
      </w:r>
      <w:r>
        <w:rPr>
          <w:rFonts w:hint="eastAsia"/>
        </w:rPr>
        <w:t>②</w:t>
      </w:r>
      <w:r>
        <w:rPr>
          <w:rFonts w:hint="eastAsia"/>
        </w:rPr>
        <w:t xml:space="preserve"> </w:t>
      </w:r>
      <w:r>
        <w:rPr>
          <w:rFonts w:hint="eastAsia"/>
        </w:rPr>
        <w:t>未達成事業所に対する是正指導は、改善経過も併せて公表する。</w:t>
      </w:r>
    </w:p>
    <w:p w:rsidR="006A666F" w:rsidRDefault="006A666F" w:rsidP="006A666F">
      <w:pPr>
        <w:jc w:val="left"/>
      </w:pPr>
      <w:r>
        <w:rPr>
          <w:rFonts w:hint="eastAsia"/>
        </w:rPr>
        <w:t>（２）</w:t>
      </w:r>
      <w:r>
        <w:rPr>
          <w:rFonts w:hint="eastAsia"/>
        </w:rPr>
        <w:t xml:space="preserve"> </w:t>
      </w:r>
      <w:r>
        <w:rPr>
          <w:rFonts w:hint="eastAsia"/>
        </w:rPr>
        <w:t>ハローワークは</w:t>
      </w:r>
      <w:r>
        <w:rPr>
          <w:rFonts w:hint="eastAsia"/>
        </w:rPr>
        <w:t>A</w:t>
      </w:r>
      <w:r>
        <w:rPr>
          <w:rFonts w:hint="eastAsia"/>
        </w:rPr>
        <w:t>型フリーパスを改める</w:t>
      </w:r>
    </w:p>
    <w:p w:rsidR="006A666F" w:rsidRDefault="006A666F" w:rsidP="006A666F">
      <w:pPr>
        <w:jc w:val="left"/>
      </w:pPr>
      <w:r>
        <w:rPr>
          <w:rFonts w:hint="eastAsia"/>
        </w:rPr>
        <w:tab/>
      </w:r>
      <w:r>
        <w:rPr>
          <w:rFonts w:hint="eastAsia"/>
        </w:rPr>
        <w:t>事前に</w:t>
      </w:r>
      <w:r>
        <w:rPr>
          <w:rFonts w:hint="eastAsia"/>
        </w:rPr>
        <w:t>A</w:t>
      </w:r>
      <w:r>
        <w:rPr>
          <w:rFonts w:hint="eastAsia"/>
        </w:rPr>
        <w:t>型事業所の実績を審査し、新基準を満たす事業所のみを紹介する。</w:t>
      </w:r>
    </w:p>
    <w:p w:rsidR="006A666F" w:rsidRDefault="006A666F" w:rsidP="006A666F">
      <w:pPr>
        <w:jc w:val="left"/>
      </w:pPr>
      <w:r>
        <w:rPr>
          <w:rFonts w:hint="eastAsia"/>
        </w:rPr>
        <w:t>など現状の報告と共に具体的な提案がなされた。</w:t>
      </w:r>
    </w:p>
    <w:p w:rsidR="006A666F" w:rsidRDefault="006A666F" w:rsidP="006A666F">
      <w:pPr>
        <w:jc w:val="left"/>
      </w:pPr>
    </w:p>
    <w:p w:rsidR="006A666F" w:rsidRDefault="008F5486" w:rsidP="006A666F">
      <w:pPr>
        <w:jc w:val="left"/>
      </w:pPr>
      <w:r>
        <w:rPr>
          <w:rFonts w:hint="eastAsia"/>
        </w:rPr>
        <w:t>白杉</w:t>
      </w:r>
      <w:r w:rsidR="006A666F">
        <w:rPr>
          <w:rFonts w:hint="eastAsia"/>
        </w:rPr>
        <w:t>滋朗氏</w:t>
      </w:r>
      <w:r w:rsidR="00ED3B24">
        <w:rPr>
          <w:rFonts w:hint="eastAsia"/>
        </w:rPr>
        <w:t>（企業組合ねっこの輪の代表理事）</w:t>
      </w:r>
      <w:r w:rsidR="006A666F">
        <w:rPr>
          <w:rFonts w:hint="eastAsia"/>
        </w:rPr>
        <w:t>からは</w:t>
      </w:r>
      <w:r>
        <w:rPr>
          <w:rFonts w:hint="eastAsia"/>
        </w:rPr>
        <w:t>、</w:t>
      </w:r>
      <w:r w:rsidR="006A666F">
        <w:rPr>
          <w:rFonts w:hint="eastAsia"/>
        </w:rPr>
        <w:t>ねっこは</w:t>
      </w:r>
    </w:p>
    <w:p w:rsidR="006A666F" w:rsidRDefault="006A666F" w:rsidP="006A666F">
      <w:pPr>
        <w:jc w:val="left"/>
      </w:pPr>
      <w:r>
        <w:rPr>
          <w:rFonts w:hint="eastAsia"/>
        </w:rPr>
        <w:t>・大阪府箕面市・・・賃金補填のための制度</w:t>
      </w:r>
    </w:p>
    <w:p w:rsidR="006A666F" w:rsidRDefault="006A666F" w:rsidP="006A666F">
      <w:pPr>
        <w:jc w:val="left"/>
      </w:pPr>
      <w:r>
        <w:rPr>
          <w:rFonts w:hint="eastAsia"/>
        </w:rPr>
        <w:t>・滋賀県・・・・・・賃金補填を容認</w:t>
      </w:r>
    </w:p>
    <w:p w:rsidR="006A666F" w:rsidRDefault="006A666F" w:rsidP="006A666F">
      <w:pPr>
        <w:jc w:val="left"/>
      </w:pPr>
      <w:r>
        <w:rPr>
          <w:rFonts w:hint="eastAsia"/>
        </w:rPr>
        <w:t>・札幌市・・・・・・賃金補填を黙認</w:t>
      </w:r>
    </w:p>
    <w:p w:rsidR="006A666F" w:rsidRDefault="006A666F" w:rsidP="006A666F">
      <w:pPr>
        <w:jc w:val="left"/>
      </w:pPr>
      <w:r>
        <w:rPr>
          <w:rFonts w:hint="eastAsia"/>
        </w:rPr>
        <w:t>・三重県・・・・・・賃金補填を容認</w:t>
      </w:r>
    </w:p>
    <w:p w:rsidR="006A666F" w:rsidRDefault="006A666F" w:rsidP="00ED3B24">
      <w:pPr>
        <w:jc w:val="left"/>
      </w:pPr>
      <w:r>
        <w:rPr>
          <w:rFonts w:hint="eastAsia"/>
        </w:rPr>
        <w:t>等が行っている保護雇用制度を利用することで</w:t>
      </w:r>
      <w:r>
        <w:rPr>
          <w:rFonts w:hint="eastAsia"/>
        </w:rPr>
        <w:t>A</w:t>
      </w:r>
      <w:r>
        <w:rPr>
          <w:rFonts w:hint="eastAsia"/>
        </w:rPr>
        <w:t>型の事業所を選択していない。社会から排除されていた人たち（障害者だけではなく）が労働に参加することで社会的評価を受けている事が報告された。</w:t>
      </w:r>
    </w:p>
    <w:p w:rsidR="006A666F" w:rsidRDefault="006A666F" w:rsidP="008F5486">
      <w:pPr>
        <w:ind w:firstLineChars="100" w:firstLine="210"/>
        <w:jc w:val="left"/>
      </w:pPr>
      <w:r>
        <w:rPr>
          <w:rFonts w:hint="eastAsia"/>
        </w:rPr>
        <w:t>厚労省が言う事業収益</w:t>
      </w:r>
      <w:r>
        <w:rPr>
          <w:rFonts w:hint="eastAsia"/>
        </w:rPr>
        <w:t>(</w:t>
      </w:r>
      <w:r>
        <w:rPr>
          <w:rFonts w:hint="eastAsia"/>
        </w:rPr>
        <w:t>就労支援会計</w:t>
      </w:r>
      <w:r>
        <w:rPr>
          <w:rFonts w:hint="eastAsia"/>
        </w:rPr>
        <w:t>)</w:t>
      </w:r>
      <w:r>
        <w:rPr>
          <w:rFonts w:hint="eastAsia"/>
        </w:rPr>
        <w:t>の中から障害者の賃金を払うのは「事業所として当然」という考</w:t>
      </w:r>
      <w:r>
        <w:rPr>
          <w:rFonts w:hint="eastAsia"/>
        </w:rPr>
        <w:lastRenderedPageBreak/>
        <w:t>え方なら一般就労で受け入れられるのではないか。</w:t>
      </w:r>
    </w:p>
    <w:p w:rsidR="006A666F" w:rsidRDefault="006A666F" w:rsidP="006A666F">
      <w:pPr>
        <w:jc w:val="left"/>
        <w:rPr>
          <w:rFonts w:hint="eastAsia"/>
        </w:rPr>
      </w:pPr>
      <w:r>
        <w:rPr>
          <w:rFonts w:hint="eastAsia"/>
        </w:rPr>
        <w:t>現に一般就労が困難な障害者には保護雇用（賃金補填）は必要ではないかとの問題提起がなされた。</w:t>
      </w:r>
    </w:p>
    <w:p w:rsidR="00ED3B24" w:rsidRDefault="00ED3B24" w:rsidP="006A666F">
      <w:pPr>
        <w:jc w:val="left"/>
      </w:pPr>
    </w:p>
    <w:p w:rsidR="006A666F" w:rsidRDefault="008F5486" w:rsidP="008F5486">
      <w:pPr>
        <w:ind w:firstLineChars="100" w:firstLine="210"/>
        <w:jc w:val="left"/>
      </w:pPr>
      <w:r>
        <w:rPr>
          <w:rFonts w:hint="eastAsia"/>
        </w:rPr>
        <w:t>松井</w:t>
      </w:r>
      <w:r w:rsidR="006A666F">
        <w:rPr>
          <w:rFonts w:hint="eastAsia"/>
        </w:rPr>
        <w:t>亮輔氏</w:t>
      </w:r>
      <w:r w:rsidR="00ED3B24">
        <w:rPr>
          <w:rFonts w:hint="eastAsia"/>
        </w:rPr>
        <w:t>（法政大学名誉教授）</w:t>
      </w:r>
      <w:r w:rsidR="006A666F">
        <w:rPr>
          <w:rFonts w:hint="eastAsia"/>
        </w:rPr>
        <w:t>からは</w:t>
      </w:r>
    </w:p>
    <w:p w:rsidR="006A666F" w:rsidRDefault="008F5486" w:rsidP="006A666F">
      <w:pPr>
        <w:jc w:val="left"/>
      </w:pPr>
      <w:r>
        <w:rPr>
          <w:rFonts w:hint="eastAsia"/>
        </w:rPr>
        <w:t>・</w:t>
      </w:r>
      <w:r w:rsidR="006A666F">
        <w:rPr>
          <w:rFonts w:hint="eastAsia"/>
        </w:rPr>
        <w:t>就労支援にかかるワンストップ・サービスの窓口の構築</w:t>
      </w:r>
    </w:p>
    <w:p w:rsidR="006A666F" w:rsidRDefault="008F5486" w:rsidP="006A666F">
      <w:pPr>
        <w:jc w:val="left"/>
      </w:pPr>
      <w:r>
        <w:rPr>
          <w:rFonts w:hint="eastAsia"/>
        </w:rPr>
        <w:t>・</w:t>
      </w:r>
      <w:r w:rsidR="006A666F">
        <w:rPr>
          <w:rFonts w:hint="eastAsia"/>
        </w:rPr>
        <w:t>雇用契約が可能な対象かどうか、あるいは、就労支援の対象外なのか、また、所得保障も含む、生活支援の必要度についての判定とそれをフォローアップする支援サービスを総合的にコーディネートする行政の窓口（ハローワーク、福祉事務所、保健所、労働基準監督署、社会保険事務所など障害者支援に関わる行政機関のコーディネート）の構築。</w:t>
      </w:r>
    </w:p>
    <w:p w:rsidR="006A666F" w:rsidRDefault="008F5486" w:rsidP="006A666F">
      <w:pPr>
        <w:jc w:val="left"/>
      </w:pPr>
      <w:r>
        <w:rPr>
          <w:rFonts w:hint="eastAsia"/>
        </w:rPr>
        <w:t>・</w:t>
      </w:r>
      <w:r w:rsidR="006A666F">
        <w:rPr>
          <w:rFonts w:hint="eastAsia"/>
        </w:rPr>
        <w:t>障害者のニーズに応じた就労移行支援・就労継続支援事業の再編成</w:t>
      </w:r>
    </w:p>
    <w:p w:rsidR="006A666F" w:rsidRDefault="006A666F" w:rsidP="006A666F">
      <w:pPr>
        <w:jc w:val="left"/>
      </w:pPr>
      <w:r>
        <w:rPr>
          <w:rFonts w:hint="eastAsia"/>
        </w:rPr>
        <w:t>就労継続支援</w:t>
      </w:r>
      <w:r>
        <w:rPr>
          <w:rFonts w:hint="eastAsia"/>
        </w:rPr>
        <w:t>A</w:t>
      </w:r>
      <w:r>
        <w:rPr>
          <w:rFonts w:hint="eastAsia"/>
        </w:rPr>
        <w:t>・</w:t>
      </w:r>
      <w:r>
        <w:rPr>
          <w:rFonts w:hint="eastAsia"/>
        </w:rPr>
        <w:t>B</w:t>
      </w:r>
      <w:r>
        <w:rPr>
          <w:rFonts w:hint="eastAsia"/>
        </w:rPr>
        <w:t>型事業と就労移行支援事業といった事業別の給付費制度から、個々の利用者の支援ニーズに応じた多様なサービスを組み合わせて提供することをベースにした給付費制度への転換を図ること。つまり、給付費は、事業ごとに設定するのではなく、個々の利用者に提供されるサービスコストを反映しうるものに転換するのが、合理的かつ妥当と思われる。との提言がなされた。</w:t>
      </w:r>
    </w:p>
    <w:p w:rsidR="000371CE" w:rsidRDefault="000371CE" w:rsidP="006A666F">
      <w:pPr>
        <w:jc w:val="left"/>
      </w:pPr>
    </w:p>
    <w:p w:rsidR="006A666F" w:rsidRDefault="002B1685" w:rsidP="008F5486">
      <w:pPr>
        <w:ind w:firstLineChars="100" w:firstLine="210"/>
        <w:jc w:val="left"/>
      </w:pPr>
      <w:r>
        <w:rPr>
          <w:noProof/>
        </w:rPr>
        <w:drawing>
          <wp:anchor distT="0" distB="0" distL="114300" distR="114300" simplePos="0" relativeHeight="251663360" behindDoc="1" locked="0" layoutInCell="1" allowOverlap="1" wp14:anchorId="7F36509D" wp14:editId="61BF8E8B">
            <wp:simplePos x="0" y="0"/>
            <wp:positionH relativeFrom="column">
              <wp:posOffset>2743200</wp:posOffset>
            </wp:positionH>
            <wp:positionV relativeFrom="paragraph">
              <wp:posOffset>66675</wp:posOffset>
            </wp:positionV>
            <wp:extent cx="3388995" cy="2543175"/>
            <wp:effectExtent l="0" t="0" r="1905" b="9525"/>
            <wp:wrapTight wrapText="bothSides">
              <wp:wrapPolygon edited="0">
                <wp:start x="0" y="0"/>
                <wp:lineTo x="0" y="21519"/>
                <wp:lineTo x="21491" y="21519"/>
                <wp:lineTo x="21491" y="0"/>
                <wp:lineTo x="0" y="0"/>
              </wp:wrapPolygon>
            </wp:wrapTight>
            <wp:docPr id="2" name="図 2" descr="\\Server\写真\20171202_03政策討論集会\Resize\DSC06421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写真\20171202_03政策討論集会\Resize\DSC06421_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8995"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66F">
        <w:rPr>
          <w:rFonts w:hint="eastAsia"/>
        </w:rPr>
        <w:t>参加者からに質問があり事業所格差はどうか。</w:t>
      </w:r>
      <w:r w:rsidR="006A666F">
        <w:rPr>
          <w:rFonts w:hint="eastAsia"/>
        </w:rPr>
        <w:t>A</w:t>
      </w:r>
      <w:r w:rsidR="006A666F">
        <w:rPr>
          <w:rFonts w:hint="eastAsia"/>
        </w:rPr>
        <w:t>型で働く障害者を障害</w:t>
      </w:r>
      <w:r>
        <w:rPr>
          <w:rFonts w:hint="eastAsia"/>
        </w:rPr>
        <w:t>者雇用率の算定に入れるのは問題ではないかなどがあり格差について</w:t>
      </w:r>
      <w:r w:rsidR="006A666F">
        <w:rPr>
          <w:rFonts w:hint="eastAsia"/>
        </w:rPr>
        <w:t>石田氏（わだち）は、能力評価や成果によって一定の差がある。高田氏（新生会）は、できるだけ法人職員間の格差を設けない。白杉氏（ねっこ）は、基本は同一。家族があるなど生活実態に応じて加算を設定している。</w:t>
      </w:r>
    </w:p>
    <w:p w:rsidR="002B1685" w:rsidRDefault="002B1685" w:rsidP="00ED3B24">
      <w:pPr>
        <w:ind w:firstLineChars="100" w:firstLine="210"/>
        <w:jc w:val="left"/>
        <w:rPr>
          <w:rFonts w:hint="eastAsia"/>
        </w:rPr>
      </w:pPr>
    </w:p>
    <w:p w:rsidR="002B1685" w:rsidRDefault="002B1685" w:rsidP="00ED3B24">
      <w:pPr>
        <w:ind w:firstLineChars="100" w:firstLine="210"/>
        <w:jc w:val="left"/>
        <w:rPr>
          <w:rFonts w:hint="eastAsia"/>
        </w:rPr>
      </w:pPr>
    </w:p>
    <w:p w:rsidR="002B1685" w:rsidRDefault="002B1685" w:rsidP="00ED3B24">
      <w:pPr>
        <w:ind w:firstLineChars="100" w:firstLine="210"/>
        <w:jc w:val="left"/>
        <w:rPr>
          <w:rFonts w:hint="eastAsia"/>
        </w:rPr>
      </w:pPr>
    </w:p>
    <w:p w:rsidR="006A666F" w:rsidRDefault="006A666F" w:rsidP="00ED3B24">
      <w:pPr>
        <w:ind w:firstLineChars="100" w:firstLine="210"/>
        <w:jc w:val="left"/>
        <w:rPr>
          <w:rFonts w:hint="eastAsia"/>
        </w:rPr>
      </w:pPr>
      <w:bookmarkStart w:id="0" w:name="_GoBack"/>
      <w:bookmarkEnd w:id="0"/>
      <w:r>
        <w:rPr>
          <w:rFonts w:hint="eastAsia"/>
        </w:rPr>
        <w:t>雇用率の算定は</w:t>
      </w:r>
      <w:r>
        <w:rPr>
          <w:rFonts w:hint="eastAsia"/>
        </w:rPr>
        <w:t>50</w:t>
      </w:r>
      <w:r>
        <w:rPr>
          <w:rFonts w:hint="eastAsia"/>
        </w:rPr>
        <w:t>人以上の企業が対象であり、</w:t>
      </w:r>
      <w:r>
        <w:rPr>
          <w:rFonts w:hint="eastAsia"/>
        </w:rPr>
        <w:t>A</w:t>
      </w:r>
      <w:r>
        <w:rPr>
          <w:rFonts w:hint="eastAsia"/>
        </w:rPr>
        <w:t>型は含まれないと回答があり、最後に進行役から今後とも</w:t>
      </w:r>
      <w:r>
        <w:rPr>
          <w:rFonts w:hint="eastAsia"/>
        </w:rPr>
        <w:t>DPI</w:t>
      </w:r>
      <w:r>
        <w:rPr>
          <w:rFonts w:hint="eastAsia"/>
        </w:rPr>
        <w:t>日本会議として、</w:t>
      </w:r>
      <w:r>
        <w:rPr>
          <w:rFonts w:hint="eastAsia"/>
        </w:rPr>
        <w:t>A</w:t>
      </w:r>
      <w:r>
        <w:rPr>
          <w:rFonts w:hint="eastAsia"/>
        </w:rPr>
        <w:t>型問題について取り組んでいきたいとのまとめがあり分科会を終了した。なお、本分科会には、</w:t>
      </w:r>
      <w:r>
        <w:rPr>
          <w:rFonts w:hint="eastAsia"/>
        </w:rPr>
        <w:t>36</w:t>
      </w:r>
      <w:r>
        <w:rPr>
          <w:rFonts w:hint="eastAsia"/>
        </w:rPr>
        <w:t>名が参加した。</w:t>
      </w:r>
    </w:p>
    <w:p w:rsidR="00ED3B24" w:rsidRDefault="00ED3B24" w:rsidP="00ED3B24">
      <w:pPr>
        <w:ind w:firstLineChars="100" w:firstLine="210"/>
        <w:jc w:val="left"/>
      </w:pPr>
    </w:p>
    <w:p w:rsidR="00CC372F" w:rsidRPr="006D194F" w:rsidRDefault="00A50E6B" w:rsidP="008F5486">
      <w:pPr>
        <w:jc w:val="right"/>
      </w:pPr>
      <w:r w:rsidRPr="00A50E6B">
        <w:rPr>
          <w:rFonts w:hint="eastAsia"/>
        </w:rPr>
        <w:t>DPI</w:t>
      </w:r>
      <w:r w:rsidRPr="00A50E6B">
        <w:rPr>
          <w:rFonts w:hint="eastAsia"/>
        </w:rPr>
        <w:t>日本会議　雇用労働部会</w:t>
      </w:r>
    </w:p>
    <w:sectPr w:rsidR="00CC372F" w:rsidRPr="006D194F" w:rsidSect="000100CC">
      <w:pgSz w:w="11906" w:h="16838"/>
      <w:pgMar w:top="1440" w:right="1080" w:bottom="1440" w:left="1080" w:header="851" w:footer="992" w:gutter="0"/>
      <w:pgNumType w:star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F8C" w:rsidRDefault="00220F8C" w:rsidP="00F8459D">
      <w:r>
        <w:separator/>
      </w:r>
    </w:p>
  </w:endnote>
  <w:endnote w:type="continuationSeparator" w:id="0">
    <w:p w:rsidR="00220F8C" w:rsidRDefault="00220F8C" w:rsidP="00F8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F8C" w:rsidRDefault="00220F8C" w:rsidP="00F8459D">
      <w:r>
        <w:separator/>
      </w:r>
    </w:p>
  </w:footnote>
  <w:footnote w:type="continuationSeparator" w:id="0">
    <w:p w:rsidR="00220F8C" w:rsidRDefault="00220F8C" w:rsidP="00F84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60651"/>
    <w:multiLevelType w:val="hybridMultilevel"/>
    <w:tmpl w:val="0E369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67"/>
    <w:rsid w:val="000018EE"/>
    <w:rsid w:val="000100CC"/>
    <w:rsid w:val="00026DC1"/>
    <w:rsid w:val="000371CE"/>
    <w:rsid w:val="00055E1F"/>
    <w:rsid w:val="00076C85"/>
    <w:rsid w:val="0012542B"/>
    <w:rsid w:val="00164386"/>
    <w:rsid w:val="00171C8B"/>
    <w:rsid w:val="001732E7"/>
    <w:rsid w:val="00177B74"/>
    <w:rsid w:val="00195344"/>
    <w:rsid w:val="00220F8C"/>
    <w:rsid w:val="002A1E36"/>
    <w:rsid w:val="002B1479"/>
    <w:rsid w:val="002B1685"/>
    <w:rsid w:val="0031312E"/>
    <w:rsid w:val="003149A9"/>
    <w:rsid w:val="0034661E"/>
    <w:rsid w:val="00376867"/>
    <w:rsid w:val="003875F6"/>
    <w:rsid w:val="003A4F7B"/>
    <w:rsid w:val="003B38D2"/>
    <w:rsid w:val="003E0918"/>
    <w:rsid w:val="00431E80"/>
    <w:rsid w:val="00447C61"/>
    <w:rsid w:val="0045468D"/>
    <w:rsid w:val="004660DF"/>
    <w:rsid w:val="00481590"/>
    <w:rsid w:val="004C6ADF"/>
    <w:rsid w:val="004E29A4"/>
    <w:rsid w:val="005234BA"/>
    <w:rsid w:val="00547A3C"/>
    <w:rsid w:val="00585D9B"/>
    <w:rsid w:val="0058735A"/>
    <w:rsid w:val="005A1118"/>
    <w:rsid w:val="00620195"/>
    <w:rsid w:val="00677B7C"/>
    <w:rsid w:val="006A666F"/>
    <w:rsid w:val="006D194F"/>
    <w:rsid w:val="00713E7F"/>
    <w:rsid w:val="00773102"/>
    <w:rsid w:val="0078780D"/>
    <w:rsid w:val="00794083"/>
    <w:rsid w:val="007C159A"/>
    <w:rsid w:val="007F0538"/>
    <w:rsid w:val="00835295"/>
    <w:rsid w:val="008C4505"/>
    <w:rsid w:val="008F5486"/>
    <w:rsid w:val="00926755"/>
    <w:rsid w:val="009403CB"/>
    <w:rsid w:val="00980B6E"/>
    <w:rsid w:val="00994152"/>
    <w:rsid w:val="00996A38"/>
    <w:rsid w:val="009D2107"/>
    <w:rsid w:val="009E45C5"/>
    <w:rsid w:val="009F7074"/>
    <w:rsid w:val="00A21CDD"/>
    <w:rsid w:val="00A26992"/>
    <w:rsid w:val="00A50E6B"/>
    <w:rsid w:val="00A57C7D"/>
    <w:rsid w:val="00A71CD7"/>
    <w:rsid w:val="00B5314A"/>
    <w:rsid w:val="00B5379D"/>
    <w:rsid w:val="00B72BE1"/>
    <w:rsid w:val="00C05317"/>
    <w:rsid w:val="00C06D38"/>
    <w:rsid w:val="00C2785E"/>
    <w:rsid w:val="00C9792A"/>
    <w:rsid w:val="00CC372F"/>
    <w:rsid w:val="00CE7C23"/>
    <w:rsid w:val="00D2378C"/>
    <w:rsid w:val="00D71EAF"/>
    <w:rsid w:val="00D87691"/>
    <w:rsid w:val="00DB6177"/>
    <w:rsid w:val="00DF3FBD"/>
    <w:rsid w:val="00E14CDF"/>
    <w:rsid w:val="00E4154D"/>
    <w:rsid w:val="00E761B4"/>
    <w:rsid w:val="00E91CAA"/>
    <w:rsid w:val="00E96670"/>
    <w:rsid w:val="00ED3363"/>
    <w:rsid w:val="00ED3B24"/>
    <w:rsid w:val="00EF34BD"/>
    <w:rsid w:val="00F45733"/>
    <w:rsid w:val="00F8459D"/>
    <w:rsid w:val="00FA1925"/>
    <w:rsid w:val="00FC5639"/>
    <w:rsid w:val="00F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D38"/>
    <w:pPr>
      <w:ind w:leftChars="400" w:left="840"/>
    </w:pPr>
  </w:style>
  <w:style w:type="paragraph" w:styleId="a4">
    <w:name w:val="header"/>
    <w:basedOn w:val="a"/>
    <w:link w:val="a5"/>
    <w:uiPriority w:val="99"/>
    <w:unhideWhenUsed/>
    <w:rsid w:val="00F8459D"/>
    <w:pPr>
      <w:tabs>
        <w:tab w:val="center" w:pos="4252"/>
        <w:tab w:val="right" w:pos="8504"/>
      </w:tabs>
      <w:snapToGrid w:val="0"/>
    </w:pPr>
  </w:style>
  <w:style w:type="character" w:customStyle="1" w:styleId="a5">
    <w:name w:val="ヘッダー (文字)"/>
    <w:basedOn w:val="a0"/>
    <w:link w:val="a4"/>
    <w:uiPriority w:val="99"/>
    <w:rsid w:val="00F8459D"/>
  </w:style>
  <w:style w:type="paragraph" w:styleId="a6">
    <w:name w:val="footer"/>
    <w:basedOn w:val="a"/>
    <w:link w:val="a7"/>
    <w:uiPriority w:val="99"/>
    <w:unhideWhenUsed/>
    <w:rsid w:val="00F8459D"/>
    <w:pPr>
      <w:tabs>
        <w:tab w:val="center" w:pos="4252"/>
        <w:tab w:val="right" w:pos="8504"/>
      </w:tabs>
      <w:snapToGrid w:val="0"/>
    </w:pPr>
  </w:style>
  <w:style w:type="character" w:customStyle="1" w:styleId="a7">
    <w:name w:val="フッター (文字)"/>
    <w:basedOn w:val="a0"/>
    <w:link w:val="a6"/>
    <w:uiPriority w:val="99"/>
    <w:rsid w:val="00F8459D"/>
  </w:style>
  <w:style w:type="paragraph" w:styleId="a8">
    <w:name w:val="Balloon Text"/>
    <w:basedOn w:val="a"/>
    <w:link w:val="a9"/>
    <w:uiPriority w:val="99"/>
    <w:semiHidden/>
    <w:unhideWhenUsed/>
    <w:rsid w:val="00585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D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D38"/>
    <w:pPr>
      <w:ind w:leftChars="400" w:left="840"/>
    </w:pPr>
  </w:style>
  <w:style w:type="paragraph" w:styleId="a4">
    <w:name w:val="header"/>
    <w:basedOn w:val="a"/>
    <w:link w:val="a5"/>
    <w:uiPriority w:val="99"/>
    <w:unhideWhenUsed/>
    <w:rsid w:val="00F8459D"/>
    <w:pPr>
      <w:tabs>
        <w:tab w:val="center" w:pos="4252"/>
        <w:tab w:val="right" w:pos="8504"/>
      </w:tabs>
      <w:snapToGrid w:val="0"/>
    </w:pPr>
  </w:style>
  <w:style w:type="character" w:customStyle="1" w:styleId="a5">
    <w:name w:val="ヘッダー (文字)"/>
    <w:basedOn w:val="a0"/>
    <w:link w:val="a4"/>
    <w:uiPriority w:val="99"/>
    <w:rsid w:val="00F8459D"/>
  </w:style>
  <w:style w:type="paragraph" w:styleId="a6">
    <w:name w:val="footer"/>
    <w:basedOn w:val="a"/>
    <w:link w:val="a7"/>
    <w:uiPriority w:val="99"/>
    <w:unhideWhenUsed/>
    <w:rsid w:val="00F8459D"/>
    <w:pPr>
      <w:tabs>
        <w:tab w:val="center" w:pos="4252"/>
        <w:tab w:val="right" w:pos="8504"/>
      </w:tabs>
      <w:snapToGrid w:val="0"/>
    </w:pPr>
  </w:style>
  <w:style w:type="character" w:customStyle="1" w:styleId="a7">
    <w:name w:val="フッター (文字)"/>
    <w:basedOn w:val="a0"/>
    <w:link w:val="a6"/>
    <w:uiPriority w:val="99"/>
    <w:rsid w:val="00F8459D"/>
  </w:style>
  <w:style w:type="paragraph" w:styleId="a8">
    <w:name w:val="Balloon Text"/>
    <w:basedOn w:val="a"/>
    <w:link w:val="a9"/>
    <w:uiPriority w:val="99"/>
    <w:semiHidden/>
    <w:unhideWhenUsed/>
    <w:rsid w:val="00585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D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Natsuki　Soda</dc:creator>
  <cp:lastModifiedBy>DPI-JAPAN</cp:lastModifiedBy>
  <cp:revision>13</cp:revision>
  <cp:lastPrinted>2018-01-04T06:09:00Z</cp:lastPrinted>
  <dcterms:created xsi:type="dcterms:W3CDTF">2018-01-04T03:36:00Z</dcterms:created>
  <dcterms:modified xsi:type="dcterms:W3CDTF">2018-01-19T05:48:00Z</dcterms:modified>
</cp:coreProperties>
</file>