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06EF" w:rsidRDefault="006606EF" w:rsidP="004B6F7F">
      <w:pPr>
        <w:framePr w:hSpace="142" w:wrap="around" w:vAnchor="text" w:hAnchor="page" w:x="1007" w:y="-1286"/>
      </w:pPr>
      <w:r>
        <w:object w:dxaOrig="2880" w:dyaOrig="2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76.2pt" o:ole="" fillcolor="window">
            <v:imagedata r:id="rId8" o:title=""/>
          </v:shape>
          <o:OLEObject Type="Embed" ProgID="Word.Picture.8" ShapeID="_x0000_i1025" DrawAspect="Content" ObjectID="_1548055508" r:id="rId9"/>
        </w:object>
      </w:r>
    </w:p>
    <w:p w:rsidR="006606EF" w:rsidRDefault="00EE51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-913130</wp:posOffset>
                </wp:positionV>
                <wp:extent cx="1447800" cy="990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6EF" w:rsidRDefault="00EE51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780" cy="808990"/>
                                  <wp:effectExtent l="0" t="0" r="0" b="0"/>
                                  <wp:docPr id="2" name="図 2" descr="シンボル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シンボル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71.9pt;width:114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" filled="f" stroked="f">
                <v:textbox>
                  <w:txbxContent>
                    <w:p w:rsidR="006606EF" w:rsidRDefault="00EE51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3780" cy="808990"/>
                            <wp:effectExtent l="0" t="0" r="0" b="0"/>
                            <wp:docPr id="2" name="図 2" descr="シンボル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シンボル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F7F" w:rsidRDefault="004B6F7F" w:rsidP="001B218D">
      <w:pPr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4B6F7F" w:rsidRDefault="004B6F7F" w:rsidP="004B6F7F">
      <w:pPr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>
        <w:rPr>
          <w:rFonts w:asciiTheme="minorEastAsia" w:eastAsiaTheme="minorEastAsia" w:hAnsiTheme="minorEastAsia" w:cstheme="minorBidi" w:hint="eastAsia"/>
          <w:kern w:val="2"/>
          <w:szCs w:val="21"/>
        </w:rPr>
        <w:t>Tokyo, J</w:t>
      </w:r>
      <w:r w:rsidR="00F15436">
        <w:rPr>
          <w:rFonts w:asciiTheme="minorEastAsia" w:eastAsiaTheme="minorEastAsia" w:hAnsiTheme="minorEastAsia" w:cstheme="minorBidi" w:hint="eastAsia"/>
          <w:kern w:val="2"/>
          <w:szCs w:val="21"/>
        </w:rPr>
        <w:t>u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>ly 27, 2016</w:t>
      </w:r>
    </w:p>
    <w:p w:rsidR="004B6F7F" w:rsidRDefault="004B6F7F" w:rsidP="004B6F7F">
      <w:pPr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1B218D" w:rsidRPr="00A9224D" w:rsidRDefault="004B6F7F" w:rsidP="004C1FEF">
      <w:pPr>
        <w:pStyle w:val="ac"/>
        <w:adjustRightInd/>
        <w:spacing w:line="240" w:lineRule="auto"/>
        <w:ind w:leftChars="0" w:left="420"/>
        <w:jc w:val="lef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 w:rsidRPr="00A9224D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Statement to Protest </w:t>
      </w:r>
      <w:r w:rsidR="0042200A">
        <w:rPr>
          <w:rFonts w:asciiTheme="minorEastAsia" w:eastAsiaTheme="minorEastAsia" w:hAnsiTheme="minorEastAsia" w:cstheme="minorBidi"/>
          <w:kern w:val="2"/>
          <w:szCs w:val="21"/>
        </w:rPr>
        <w:t>K</w:t>
      </w:r>
      <w:r w:rsidR="0042200A">
        <w:rPr>
          <w:rFonts w:asciiTheme="minorEastAsia" w:eastAsiaTheme="minorEastAsia" w:hAnsiTheme="minorEastAsia" w:cstheme="minorBidi" w:hint="eastAsia"/>
          <w:kern w:val="2"/>
          <w:szCs w:val="21"/>
        </w:rPr>
        <w:t>nife K</w:t>
      </w:r>
      <w:r w:rsidRPr="00A9224D">
        <w:rPr>
          <w:rFonts w:asciiTheme="minorEastAsia" w:eastAsiaTheme="minorEastAsia" w:hAnsiTheme="minorEastAsia" w:cstheme="minorBidi" w:hint="eastAsia"/>
          <w:kern w:val="2"/>
          <w:szCs w:val="21"/>
        </w:rPr>
        <w:t>illing of People with Di</w:t>
      </w:r>
      <w:r w:rsidR="00A9224D" w:rsidRPr="00A9224D">
        <w:rPr>
          <w:rFonts w:asciiTheme="minorEastAsia" w:eastAsiaTheme="minorEastAsia" w:hAnsiTheme="minorEastAsia" w:cstheme="minorBidi" w:hint="eastAsia"/>
          <w:kern w:val="2"/>
          <w:szCs w:val="21"/>
        </w:rPr>
        <w:t>sabilities in Sagamihara, JAPAN</w:t>
      </w:r>
    </w:p>
    <w:p w:rsidR="001B218D" w:rsidRPr="001B218D" w:rsidRDefault="001B218D" w:rsidP="001B218D">
      <w:pPr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42200A" w:rsidRDefault="0042200A" w:rsidP="004B6F7F">
      <w:pPr>
        <w:wordWrap w:val="0"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>
        <w:rPr>
          <w:rFonts w:asciiTheme="minorEastAsia" w:eastAsiaTheme="minorEastAsia" w:hAnsiTheme="minorEastAsia" w:cstheme="minorBidi" w:hint="eastAsia"/>
          <w:kern w:val="2"/>
          <w:szCs w:val="21"/>
        </w:rPr>
        <w:t>Midori Hirano</w:t>
      </w:r>
    </w:p>
    <w:p w:rsidR="001B218D" w:rsidRPr="001B218D" w:rsidRDefault="004B6F7F" w:rsidP="0042200A">
      <w:pPr>
        <w:wordWrap w:val="0"/>
        <w:adjustRightInd/>
        <w:spacing w:line="240" w:lineRule="auto"/>
        <w:jc w:val="right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>
        <w:rPr>
          <w:rFonts w:asciiTheme="minorEastAsia" w:eastAsiaTheme="minorEastAsia" w:hAnsiTheme="minorEastAsia" w:cstheme="minorBidi"/>
          <w:kern w:val="2"/>
          <w:szCs w:val="21"/>
        </w:rPr>
        <w:t>Chairperson</w:t>
      </w:r>
      <w:r w:rsidR="0042200A">
        <w:rPr>
          <w:rFonts w:asciiTheme="minorEastAsia" w:eastAsiaTheme="minorEastAsia" w:hAnsiTheme="minorEastAsia" w:cstheme="minorBidi"/>
          <w:kern w:val="2"/>
          <w:szCs w:val="21"/>
        </w:rPr>
        <w:t xml:space="preserve">,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>DPI-JAPAN</w:t>
      </w:r>
    </w:p>
    <w:p w:rsidR="001B218D" w:rsidRPr="0042200A" w:rsidRDefault="001B218D" w:rsidP="004B6F7F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2143C1" w:rsidRDefault="002143C1" w:rsidP="002143C1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4B6F7F" w:rsidRDefault="004B6F7F" w:rsidP="002143C1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We, DPI-JAPAN, work </w:t>
      </w:r>
      <w:r w:rsidR="008E235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with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>cross disability</w:t>
      </w:r>
      <w:r w:rsidR="008E235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popula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tions to advocate </w:t>
      </w:r>
      <w:r w:rsidR="008E235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for society where people with and without disabilities can live equally. DPI-JAPAN is the organization of people with disabilities and has 91 </w:t>
      </w:r>
      <w:r w:rsidR="008E2355">
        <w:rPr>
          <w:rFonts w:asciiTheme="minorEastAsia" w:eastAsiaTheme="minorEastAsia" w:hAnsiTheme="minorEastAsia" w:cstheme="minorBidi"/>
          <w:kern w:val="2"/>
          <w:szCs w:val="21"/>
        </w:rPr>
        <w:t>affiliates</w:t>
      </w:r>
      <w:r w:rsidR="008E235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across Japan. 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  </w:t>
      </w:r>
    </w:p>
    <w:p w:rsidR="004B6F7F" w:rsidRDefault="004B6F7F" w:rsidP="001B218D">
      <w:pPr>
        <w:adjustRightInd/>
        <w:spacing w:line="240" w:lineRule="auto"/>
        <w:jc w:val="center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E20C91" w:rsidRDefault="00E20C91" w:rsidP="004C1FEF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The </w:t>
      </w:r>
      <w:r>
        <w:rPr>
          <w:rFonts w:asciiTheme="minorEastAsia" w:eastAsiaTheme="minorEastAsia" w:hAnsiTheme="minorEastAsia" w:cstheme="minorBidi"/>
          <w:kern w:val="2"/>
          <w:szCs w:val="21"/>
        </w:rPr>
        <w:t>tragedy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of knife killing </w:t>
      </w:r>
      <w:r>
        <w:rPr>
          <w:rFonts w:asciiTheme="minorEastAsia" w:eastAsiaTheme="minorEastAsia" w:hAnsiTheme="minorEastAsia" w:cstheme="minorBidi"/>
          <w:kern w:val="2"/>
          <w:szCs w:val="21"/>
        </w:rPr>
        <w:t>occurred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on July 26, 2016 at institutio</w:t>
      </w:r>
      <w:r w:rsidR="00F23D77">
        <w:rPr>
          <w:rFonts w:asciiTheme="minorEastAsia" w:eastAsiaTheme="minorEastAsia" w:hAnsiTheme="minorEastAsia" w:cstheme="minorBidi" w:hint="eastAsia"/>
          <w:kern w:val="2"/>
          <w:szCs w:val="21"/>
        </w:rPr>
        <w:t>n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for </w:t>
      </w:r>
      <w:r w:rsidR="0042200A">
        <w:rPr>
          <w:rFonts w:asciiTheme="minorEastAsia" w:eastAsiaTheme="minorEastAsia" w:hAnsiTheme="minorEastAsia" w:cstheme="minorBidi"/>
          <w:kern w:val="2"/>
          <w:szCs w:val="21"/>
        </w:rPr>
        <w:t xml:space="preserve">persons with disabilities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>in Sagamihar</w:t>
      </w:r>
      <w:r w:rsidR="00F15436">
        <w:rPr>
          <w:rFonts w:asciiTheme="minorEastAsia" w:eastAsiaTheme="minorEastAsia" w:hAnsiTheme="minorEastAsia" w:cstheme="minorBidi" w:hint="eastAsia"/>
          <w:kern w:val="2"/>
          <w:szCs w:val="21"/>
        </w:rPr>
        <w:t>a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city.  We </w:t>
      </w:r>
      <w:r w:rsidR="00E64406">
        <w:rPr>
          <w:rFonts w:asciiTheme="minorEastAsia" w:eastAsiaTheme="minorEastAsia" w:hAnsiTheme="minorEastAsia" w:cstheme="minorBidi" w:hint="eastAsia"/>
          <w:kern w:val="2"/>
          <w:szCs w:val="21"/>
        </w:rPr>
        <w:t>express our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</w:t>
      </w:r>
      <w:r w:rsidR="00A85F9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deepest condolence to the victims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>who</w:t>
      </w:r>
      <w:r w:rsidR="00A85F95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lost their lives and </w:t>
      </w:r>
      <w:r w:rsidR="00E64406"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sympathy to </w:t>
      </w:r>
      <w:r>
        <w:rPr>
          <w:rFonts w:asciiTheme="minorEastAsia" w:eastAsiaTheme="minorEastAsia" w:hAnsiTheme="minorEastAsia" w:cstheme="minorBidi" w:hint="eastAsia"/>
          <w:kern w:val="2"/>
          <w:szCs w:val="21"/>
        </w:rPr>
        <w:t xml:space="preserve">those who were injured.  </w:t>
      </w:r>
      <w:r w:rsidR="0042200A">
        <w:rPr>
          <w:rFonts w:asciiTheme="minorEastAsia" w:eastAsiaTheme="minorEastAsia" w:hAnsiTheme="minorEastAsia" w:cstheme="minorBidi"/>
          <w:kern w:val="2"/>
          <w:szCs w:val="21"/>
        </w:rPr>
        <w:t xml:space="preserve"> </w:t>
      </w:r>
    </w:p>
    <w:p w:rsidR="00E20C91" w:rsidRDefault="00E20C91" w:rsidP="001B218D">
      <w:pPr>
        <w:adjustRightInd/>
        <w:spacing w:line="240" w:lineRule="auto"/>
        <w:ind w:firstLineChars="100" w:firstLine="210"/>
        <w:textAlignment w:val="auto"/>
        <w:rPr>
          <w:rFonts w:asciiTheme="minorEastAsia" w:eastAsiaTheme="minorEastAsia" w:hAnsiTheme="minorEastAsia" w:cstheme="minorBidi"/>
          <w:kern w:val="2"/>
          <w:szCs w:val="21"/>
        </w:rPr>
      </w:pPr>
    </w:p>
    <w:p w:rsidR="00E20C91" w:rsidRDefault="004F4A3E" w:rsidP="002143C1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Many details were still unclear till further investigat</w:t>
      </w:r>
      <w:r w:rsidR="0042200A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ion. H</w:t>
      </w:r>
      <w:r w:rsidR="0033465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owever</w:t>
      </w:r>
      <w:r w:rsidR="009E6A17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,</w:t>
      </w:r>
      <w:r w:rsidR="0033465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som</w:t>
      </w:r>
      <w:r w:rsidR="009E6A17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e media reported that the </w:t>
      </w:r>
      <w:r w:rsidR="00F23D77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suspect</w:t>
      </w:r>
      <w:r w:rsidR="009E6A17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entered the institution during the midnight and attacked. </w:t>
      </w:r>
      <w:r w:rsidR="000C19C9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T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here was also a report that </w:t>
      </w:r>
      <w:r w:rsidR="00F23D77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the suspect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was </w:t>
      </w:r>
      <w:r w:rsidR="000C19C9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saying that “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It is better OFF without people with </w:t>
      </w:r>
      <w:r w:rsidR="000C19C9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disabilities”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</w:t>
      </w:r>
      <w:r w:rsidR="000C19C9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to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the K</w:t>
      </w:r>
      <w:r w:rsidR="00A9224D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a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nagawa Police investigation. If this was true, the act is purely caused by</w:t>
      </w:r>
      <w:r w:rsidR="0035296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the eugenics that questions the </w:t>
      </w:r>
      <w:r w:rsidR="0035296F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existence</w:t>
      </w:r>
      <w:r w:rsidR="0035296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of </w:t>
      </w:r>
      <w:r w:rsidR="0035296F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person</w:t>
      </w:r>
      <w:r w:rsidR="0035296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s with disabilities.  We, DPI-JAPAN, reaffirm our </w:t>
      </w:r>
      <w:r w:rsidR="0035296F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commitment</w:t>
      </w:r>
      <w:r w:rsidR="0035296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to fight against eugenics with great anger and </w:t>
      </w:r>
      <w:r w:rsidR="00065386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>grief.</w:t>
      </w:r>
      <w:r w:rsidR="0035296F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  </w:t>
      </w:r>
      <w:r w:rsidR="000C19C9">
        <w:rPr>
          <w:rFonts w:asciiTheme="minorEastAsia" w:eastAsiaTheme="minorEastAsia" w:hAnsiTheme="minorEastAsia" w:cstheme="minorBidi" w:hint="eastAsia"/>
          <w:color w:val="000000" w:themeColor="text1"/>
          <w:kern w:val="2"/>
          <w:szCs w:val="21"/>
        </w:rPr>
        <w:t xml:space="preserve">    </w:t>
      </w:r>
    </w:p>
    <w:p w:rsidR="009E6A17" w:rsidRDefault="009E6A17" w:rsidP="001B218D">
      <w:pPr>
        <w:adjustRightInd/>
        <w:spacing w:line="240" w:lineRule="auto"/>
        <w:ind w:firstLineChars="100" w:firstLine="210"/>
        <w:textAlignment w:val="auto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</w:p>
    <w:p w:rsidR="0035296F" w:rsidRDefault="00F700F4" w:rsidP="002143C1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During the recent years, there are increased incidents of hate crime and hate speech against persons with </w:t>
      </w:r>
      <w:r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disabilities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and other minority groups. This particular incident should not be overlooked.  Now, more </w:t>
      </w:r>
      <w:r w:rsidR="00E739F0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than ever, the need to create an inclusive 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>society which does not allow hate crime</w:t>
      </w:r>
      <w:r w:rsidR="00E739F0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or 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>hate speech</w:t>
      </w:r>
      <w:r w:rsidR="005F5BEC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.  </w:t>
      </w:r>
    </w:p>
    <w:p w:rsidR="0035296F" w:rsidRDefault="0035296F" w:rsidP="001B218D">
      <w:pPr>
        <w:adjustRightInd/>
        <w:spacing w:line="240" w:lineRule="auto"/>
        <w:ind w:firstLineChars="100" w:firstLine="210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</w:p>
    <w:p w:rsidR="000D0624" w:rsidRDefault="00845BAD" w:rsidP="00845BAD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Since the ratification of the Convention on the Rights of Persons with Disabilities </w:t>
      </w:r>
      <w:r w:rsidR="001F3989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in 2014</w:t>
      </w:r>
      <w:r w:rsidR="0042200A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and the </w:t>
      </w:r>
      <w:r w:rsidR="0042200A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 xml:space="preserve">effectuation of the 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Act for Eliminating Discrimination against Persons with Disabilities </w:t>
      </w:r>
      <w:r w:rsidR="001F3989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in April this year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>, t</w:t>
      </w:r>
      <w:r w:rsidR="000D0624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here </w:t>
      </w:r>
      <w:r w:rsidR="0042200A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have been</w:t>
      </w:r>
      <w:r w:rsidR="000D0624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many efforts put in to create inclusive society that does not divide people </w:t>
      </w:r>
      <w:r w:rsidR="001F3989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whether having disability or not</w:t>
      </w:r>
      <w:r w:rsidR="000D0624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. </w:t>
      </w:r>
    </w:p>
    <w:p w:rsidR="000D0624" w:rsidRPr="002143C1" w:rsidRDefault="000D0624" w:rsidP="00845BAD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</w:p>
    <w:p w:rsidR="000D0624" w:rsidRDefault="000D0624" w:rsidP="00845BAD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We will commit ourselves </w:t>
      </w:r>
      <w:r w:rsidR="00F85B08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>without falter to ensuring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the life and dignity of persons with disabilities are protected and to be able to </w:t>
      </w:r>
      <w:r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exercise</w:t>
      </w:r>
      <w:r w:rsidR="00F85B08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their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rights.  </w:t>
      </w:r>
    </w:p>
    <w:p w:rsidR="000D0624" w:rsidRPr="002143C1" w:rsidRDefault="000D0624" w:rsidP="00845BAD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</w:p>
    <w:p w:rsidR="000D0624" w:rsidRPr="00166110" w:rsidRDefault="000D0624" w:rsidP="000D0624">
      <w:pPr>
        <w:adjustRightInd/>
        <w:spacing w:line="240" w:lineRule="auto"/>
        <w:textAlignment w:val="auto"/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Lastly, there were some media reporting of history of </w:t>
      </w:r>
      <w:r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hospitalization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of the sus</w:t>
      </w:r>
      <w:r w:rsidR="009B0A8C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pect. However, we request media to refrain from reporting the unconfirmed facts which only increase </w:t>
      </w:r>
      <w:r w:rsidR="009B0A8C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prejudice</w:t>
      </w:r>
      <w:r w:rsidR="009B0A8C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and </w:t>
      </w:r>
      <w:r w:rsidR="009B0A8C">
        <w:rPr>
          <w:rFonts w:asciiTheme="minorEastAsia" w:eastAsiaTheme="minorEastAsia" w:hAnsiTheme="minorEastAsia" w:cstheme="minorBidi"/>
          <w:color w:val="333333"/>
          <w:kern w:val="2"/>
          <w:szCs w:val="21"/>
          <w:shd w:val="clear" w:color="auto" w:fill="FFFFFF"/>
        </w:rPr>
        <w:t>prejudgment</w:t>
      </w:r>
      <w:r w:rsidR="009B0A8C"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. </w:t>
      </w:r>
      <w:r>
        <w:rPr>
          <w:rFonts w:asciiTheme="minorEastAsia" w:eastAsiaTheme="minorEastAsia" w:hAnsiTheme="minorEastAsia" w:cstheme="minorBidi" w:hint="eastAsia"/>
          <w:color w:val="333333"/>
          <w:kern w:val="2"/>
          <w:szCs w:val="21"/>
          <w:shd w:val="clear" w:color="auto" w:fill="FFFFFF"/>
        </w:rPr>
        <w:t xml:space="preserve">  </w:t>
      </w:r>
    </w:p>
    <w:sectPr w:rsidR="000D0624" w:rsidRPr="00166110">
      <w:headerReference w:type="first" r:id="rId12"/>
      <w:pgSz w:w="11907" w:h="16840" w:code="9"/>
      <w:pgMar w:top="1701" w:right="1134" w:bottom="851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47" w:rsidRDefault="00E04647">
      <w:pPr>
        <w:spacing w:line="240" w:lineRule="auto"/>
      </w:pPr>
      <w:r>
        <w:separator/>
      </w:r>
    </w:p>
  </w:endnote>
  <w:endnote w:type="continuationSeparator" w:id="0">
    <w:p w:rsidR="00E04647" w:rsidRDefault="00E0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47" w:rsidRDefault="00E04647">
      <w:pPr>
        <w:spacing w:line="240" w:lineRule="auto"/>
      </w:pPr>
      <w:r>
        <w:separator/>
      </w:r>
    </w:p>
  </w:footnote>
  <w:footnote w:type="continuationSeparator" w:id="0">
    <w:p w:rsidR="00E04647" w:rsidRDefault="00E04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EF" w:rsidRPr="004B6F7F" w:rsidRDefault="006606EF">
    <w:pPr>
      <w:pStyle w:val="a3"/>
      <w:tabs>
        <w:tab w:val="clear" w:pos="4252"/>
        <w:tab w:val="left" w:pos="1080"/>
      </w:tabs>
      <w:snapToGrid w:val="0"/>
      <w:spacing w:line="240" w:lineRule="atLeast"/>
      <w:jc w:val="center"/>
      <w:rPr>
        <w:rFonts w:ascii="Century Gothic" w:hAnsi="Century Gothic"/>
        <w:i/>
        <w:sz w:val="32"/>
        <w:szCs w:val="32"/>
      </w:rPr>
    </w:pPr>
    <w:r w:rsidRPr="004B6F7F">
      <w:rPr>
        <w:rFonts w:ascii="Century Gothic" w:hAnsi="Century Gothic"/>
        <w:i/>
        <w:sz w:val="32"/>
        <w:szCs w:val="32"/>
      </w:rPr>
      <w:t>Japan National Assembly of Disabled Peoples’ International</w:t>
    </w:r>
    <w:r w:rsidRPr="004B6F7F">
      <w:rPr>
        <w:rFonts w:ascii="Century Gothic" w:hAnsi="Century Gothic" w:hint="eastAsia"/>
        <w:i/>
        <w:sz w:val="32"/>
        <w:szCs w:val="32"/>
      </w:rPr>
      <w:t xml:space="preserve">　</w:t>
    </w:r>
    <w:r w:rsidRPr="004B6F7F">
      <w:rPr>
        <w:rFonts w:ascii="Century Gothic" w:hAnsi="Century Gothic"/>
        <w:i/>
        <w:sz w:val="32"/>
        <w:szCs w:val="32"/>
      </w:rPr>
      <w:t>(DPI-JAPAN)</w:t>
    </w:r>
  </w:p>
  <w:p w:rsidR="006606EF" w:rsidRDefault="006606EF">
    <w:pPr>
      <w:pStyle w:val="a3"/>
      <w:jc w:val="center"/>
      <w:rPr>
        <w:rFonts w:ascii="ＭＳ 明朝"/>
        <w:sz w:val="24"/>
      </w:rPr>
    </w:pPr>
  </w:p>
  <w:p w:rsidR="004B6F7F" w:rsidRDefault="00253E7E">
    <w:pPr>
      <w:pStyle w:val="a3"/>
      <w:jc w:val="center"/>
      <w:rPr>
        <w:rFonts w:ascii="ＭＳ ゴシック" w:eastAsia="ＭＳ ゴシック" w:hAnsi="ＭＳ ゴシック"/>
        <w:sz w:val="24"/>
      </w:rPr>
    </w:pPr>
    <w:hyperlink r:id="rId1" w:history="1">
      <w:r w:rsidR="004B6F7F" w:rsidRPr="00DD4433">
        <w:rPr>
          <w:rStyle w:val="ab"/>
          <w:rFonts w:ascii="ＭＳ ゴシック" w:eastAsia="ＭＳ ゴシック" w:hAnsi="ＭＳ ゴシック" w:hint="eastAsia"/>
          <w:sz w:val="24"/>
        </w:rPr>
        <w:t>office@dpi-japan.org</w:t>
      </w:r>
    </w:hyperlink>
  </w:p>
  <w:p w:rsidR="006606EF" w:rsidRDefault="006606EF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URL：</w:t>
    </w:r>
    <w:r w:rsidR="008E7230">
      <w:rPr>
        <w:rFonts w:ascii="ＭＳ ゴシック" w:eastAsia="ＭＳ ゴシック" w:hAnsi="ＭＳ ゴシック" w:hint="eastAsia"/>
        <w:sz w:val="24"/>
      </w:rPr>
      <w:t xml:space="preserve"> http://www.dpi-japan.org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B55"/>
    <w:multiLevelType w:val="hybridMultilevel"/>
    <w:tmpl w:val="CB563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E"/>
    <w:rsid w:val="00065386"/>
    <w:rsid w:val="000C19C9"/>
    <w:rsid w:val="000D0624"/>
    <w:rsid w:val="0015764F"/>
    <w:rsid w:val="00166110"/>
    <w:rsid w:val="001B218D"/>
    <w:rsid w:val="001B5109"/>
    <w:rsid w:val="001F3989"/>
    <w:rsid w:val="002143C1"/>
    <w:rsid w:val="00253E7E"/>
    <w:rsid w:val="0033465F"/>
    <w:rsid w:val="0035296F"/>
    <w:rsid w:val="0042200A"/>
    <w:rsid w:val="004326E5"/>
    <w:rsid w:val="004B6F7F"/>
    <w:rsid w:val="004C1FEF"/>
    <w:rsid w:val="004F4A3E"/>
    <w:rsid w:val="005F5BEC"/>
    <w:rsid w:val="006606EF"/>
    <w:rsid w:val="00674160"/>
    <w:rsid w:val="007C5522"/>
    <w:rsid w:val="007F577A"/>
    <w:rsid w:val="00845BAD"/>
    <w:rsid w:val="008E2355"/>
    <w:rsid w:val="008E7230"/>
    <w:rsid w:val="00925630"/>
    <w:rsid w:val="009B0A8C"/>
    <w:rsid w:val="009E6A17"/>
    <w:rsid w:val="00A85F95"/>
    <w:rsid w:val="00A9224D"/>
    <w:rsid w:val="00C351F2"/>
    <w:rsid w:val="00C67C01"/>
    <w:rsid w:val="00C7421F"/>
    <w:rsid w:val="00CA0DB2"/>
    <w:rsid w:val="00DC3E15"/>
    <w:rsid w:val="00E04647"/>
    <w:rsid w:val="00E20C91"/>
    <w:rsid w:val="00E2697D"/>
    <w:rsid w:val="00E64406"/>
    <w:rsid w:val="00E739F0"/>
    <w:rsid w:val="00E80630"/>
    <w:rsid w:val="00EE51CE"/>
    <w:rsid w:val="00F15436"/>
    <w:rsid w:val="00F23D77"/>
    <w:rsid w:val="00F241CE"/>
    <w:rsid w:val="00F700F4"/>
    <w:rsid w:val="00F85B08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sz w:val="24"/>
    </w:rPr>
  </w:style>
  <w:style w:type="paragraph" w:styleId="a7">
    <w:name w:val="Salutation"/>
    <w:basedOn w:val="a"/>
    <w:next w:val="a"/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B21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1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6F7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922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sz w:val="24"/>
    </w:rPr>
  </w:style>
  <w:style w:type="paragraph" w:styleId="a7">
    <w:name w:val="Salutation"/>
    <w:basedOn w:val="a"/>
    <w:next w:val="a"/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B21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1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6F7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9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pi-jap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to51\Downloads\dpi-let&#65288;&#2608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dpi-let（日）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スタジオＩ運営委員会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佐藤聡</dc:creator>
  <cp:lastModifiedBy>dpi-japan04</cp:lastModifiedBy>
  <cp:revision>2</cp:revision>
  <cp:lastPrinted>2000-10-19T07:37:00Z</cp:lastPrinted>
  <dcterms:created xsi:type="dcterms:W3CDTF">2017-02-08T01:39:00Z</dcterms:created>
  <dcterms:modified xsi:type="dcterms:W3CDTF">2017-02-08T01:39:00Z</dcterms:modified>
</cp:coreProperties>
</file>